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507452" w14:textId="77777777" w:rsidR="00777263" w:rsidRPr="00777263" w:rsidRDefault="00777263" w:rsidP="00777263">
      <w:pPr>
        <w:rPr>
          <w:rFonts w:hint="eastAsia"/>
        </w:rPr>
      </w:pPr>
    </w:p>
    <w:p w14:paraId="2A8B6A79" w14:textId="77777777" w:rsidR="00777263" w:rsidRPr="00777263" w:rsidRDefault="00777263" w:rsidP="00777263">
      <w:pPr>
        <w:rPr>
          <w:rFonts w:hint="eastAsia"/>
        </w:rPr>
      </w:pPr>
    </w:p>
    <w:p w14:paraId="41806106" w14:textId="2181C054" w:rsidR="00777263" w:rsidRDefault="00777263" w:rsidP="00777263">
      <w:pPr>
        <w:rPr>
          <w:b/>
          <w:bCs/>
        </w:rPr>
      </w:pPr>
      <w:r w:rsidRPr="00777263">
        <w:rPr>
          <w:rFonts w:hint="eastAsia"/>
          <w:b/>
          <w:bCs/>
        </w:rPr>
        <w:t>北京中瑞</w:t>
      </w:r>
      <w:proofErr w:type="gramStart"/>
      <w:r w:rsidRPr="00777263">
        <w:rPr>
          <w:rFonts w:hint="eastAsia"/>
          <w:b/>
          <w:bCs/>
        </w:rPr>
        <w:t>祥</w:t>
      </w:r>
      <w:proofErr w:type="gramEnd"/>
      <w:r w:rsidRPr="00777263">
        <w:rPr>
          <w:rFonts w:hint="eastAsia"/>
          <w:b/>
          <w:bCs/>
        </w:rPr>
        <w:t>液体密度浓度测试</w:t>
      </w:r>
      <w:proofErr w:type="gramStart"/>
      <w:r w:rsidRPr="00777263">
        <w:rPr>
          <w:rFonts w:hint="eastAsia"/>
          <w:b/>
          <w:bCs/>
        </w:rPr>
        <w:t>仪操作</w:t>
      </w:r>
      <w:proofErr w:type="gramEnd"/>
      <w:r w:rsidRPr="00777263">
        <w:rPr>
          <w:rFonts w:hint="eastAsia"/>
          <w:b/>
          <w:bCs/>
        </w:rPr>
        <w:t>使用原理</w:t>
      </w:r>
    </w:p>
    <w:p w14:paraId="2B00EE08" w14:textId="77777777" w:rsidR="00777263" w:rsidRDefault="00777263" w:rsidP="00777263">
      <w:pPr>
        <w:rPr>
          <w:b/>
          <w:bCs/>
        </w:rPr>
      </w:pPr>
    </w:p>
    <w:p w14:paraId="06665A23" w14:textId="753269F5" w:rsidR="00777263" w:rsidRPr="00777263" w:rsidRDefault="00777263" w:rsidP="00777263">
      <w:pPr>
        <w:rPr>
          <w:rFonts w:hint="eastAsia"/>
          <w:b/>
          <w:bCs/>
        </w:rPr>
      </w:pPr>
      <w:r>
        <w:rPr>
          <w:rFonts w:hint="eastAsia"/>
          <w:noProof/>
        </w:rPr>
        <w:drawing>
          <wp:inline distT="0" distB="0" distL="0" distR="0" wp14:anchorId="7EB66822" wp14:editId="23004768">
            <wp:extent cx="5274310" cy="5274310"/>
            <wp:effectExtent l="0" t="0" r="2540" b="2540"/>
            <wp:docPr id="52710349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4310" cy="5274310"/>
                    </a:xfrm>
                    <a:prstGeom prst="rect">
                      <a:avLst/>
                    </a:prstGeom>
                    <a:noFill/>
                    <a:ln>
                      <a:noFill/>
                    </a:ln>
                  </pic:spPr>
                </pic:pic>
              </a:graphicData>
            </a:graphic>
          </wp:inline>
        </w:drawing>
      </w:r>
    </w:p>
    <w:p w14:paraId="7516FE70" w14:textId="77777777" w:rsidR="00777263" w:rsidRPr="00777263" w:rsidRDefault="00777263" w:rsidP="00777263">
      <w:r w:rsidRPr="00777263">
        <w:rPr>
          <w:rFonts w:ascii="MS Gothic" w:eastAsia="MS Gothic" w:hAnsi="MS Gothic" w:cs="MS Gothic" w:hint="eastAsia"/>
        </w:rPr>
        <w:t>‌</w:t>
      </w:r>
      <w:r w:rsidRPr="00777263">
        <w:rPr>
          <w:rFonts w:hint="eastAsia"/>
        </w:rPr>
        <w:t>液体密度浓度测试仪的操作使用原理基于阿基米德原理和流体静力学原理，特别是</w:t>
      </w:r>
      <w:r w:rsidRPr="00777263">
        <w:t>U</w:t>
      </w:r>
      <w:proofErr w:type="gramStart"/>
      <w:r w:rsidRPr="00777263">
        <w:t>型管振荡</w:t>
      </w:r>
      <w:proofErr w:type="gramEnd"/>
      <w:r w:rsidRPr="00777263">
        <w:t>原理。</w:t>
      </w:r>
      <w:r w:rsidRPr="00777263">
        <w:rPr>
          <w:rFonts w:ascii="MS Gothic" w:eastAsia="MS Gothic" w:hAnsi="MS Gothic" w:cs="MS Gothic" w:hint="eastAsia"/>
        </w:rPr>
        <w:t>‌</w:t>
      </w:r>
    </w:p>
    <w:p w14:paraId="0E2C1809" w14:textId="77777777" w:rsidR="00777263" w:rsidRPr="00777263" w:rsidRDefault="00777263" w:rsidP="00777263">
      <w:pPr>
        <w:rPr>
          <w:rFonts w:hint="eastAsia"/>
        </w:rPr>
      </w:pPr>
    </w:p>
    <w:p w14:paraId="4CA2C2CC" w14:textId="77777777" w:rsidR="00777263" w:rsidRPr="00777263" w:rsidRDefault="00777263" w:rsidP="00777263">
      <w:pPr>
        <w:rPr>
          <w:rFonts w:hint="eastAsia"/>
        </w:rPr>
      </w:pPr>
      <w:r w:rsidRPr="00777263">
        <w:rPr>
          <w:rFonts w:hint="eastAsia"/>
        </w:rPr>
        <w:t>液体密度浓度测试仪的核心工作原理涉及几个关键点：</w:t>
      </w:r>
    </w:p>
    <w:p w14:paraId="1B17E86C" w14:textId="77777777" w:rsidR="00777263" w:rsidRPr="00777263" w:rsidRDefault="00777263" w:rsidP="00777263">
      <w:pPr>
        <w:rPr>
          <w:rFonts w:hint="eastAsia"/>
        </w:rPr>
      </w:pPr>
    </w:p>
    <w:p w14:paraId="7F3C48AE" w14:textId="77777777" w:rsidR="00777263" w:rsidRPr="00777263" w:rsidRDefault="00777263" w:rsidP="00777263">
      <w:r w:rsidRPr="00777263">
        <w:rPr>
          <w:rFonts w:ascii="MS Gothic" w:eastAsia="MS Gothic" w:hAnsi="MS Gothic" w:cs="MS Gothic" w:hint="eastAsia"/>
        </w:rPr>
        <w:t>‌</w:t>
      </w:r>
      <w:r w:rsidRPr="00777263">
        <w:rPr>
          <w:rFonts w:hint="eastAsia"/>
        </w:rPr>
        <w:t>阿基米德原理</w:t>
      </w:r>
      <w:r w:rsidRPr="00777263">
        <w:rPr>
          <w:rFonts w:ascii="MS Gothic" w:eastAsia="MS Gothic" w:hAnsi="MS Gothic" w:cs="MS Gothic" w:hint="eastAsia"/>
        </w:rPr>
        <w:t>‌</w:t>
      </w:r>
      <w:r w:rsidRPr="00777263">
        <w:rPr>
          <w:rFonts w:ascii="等线" w:eastAsia="等线" w:hAnsi="等线" w:cs="等线" w:hint="eastAsia"/>
        </w:rPr>
        <w:t>：当一个物体浸入液体中时，它会受到一个向上的浮力，这个浮力的大小等于物体所排开的液体的重量。在液体密度仪中，通常使用一个密度已知的物体（如金属球或玻璃管）作为测量工具。通过测量该物体在液体中的浮力或位移，可以间接计算出液体的密度。</w:t>
      </w:r>
    </w:p>
    <w:p w14:paraId="46BD260F" w14:textId="77777777" w:rsidR="00777263" w:rsidRPr="00777263" w:rsidRDefault="00777263" w:rsidP="00777263">
      <w:pPr>
        <w:rPr>
          <w:rFonts w:hint="eastAsia"/>
        </w:rPr>
      </w:pPr>
    </w:p>
    <w:p w14:paraId="6169E830" w14:textId="77777777" w:rsidR="00777263" w:rsidRPr="00777263" w:rsidRDefault="00777263" w:rsidP="00777263">
      <w:r w:rsidRPr="00777263">
        <w:rPr>
          <w:rFonts w:ascii="MS Gothic" w:eastAsia="MS Gothic" w:hAnsi="MS Gothic" w:cs="MS Gothic" w:hint="eastAsia"/>
        </w:rPr>
        <w:t>‌</w:t>
      </w:r>
      <w:r w:rsidRPr="00777263">
        <w:rPr>
          <w:rFonts w:hint="eastAsia"/>
        </w:rPr>
        <w:t>流体静力学原理</w:t>
      </w:r>
      <w:r w:rsidRPr="00777263">
        <w:rPr>
          <w:rFonts w:ascii="MS Gothic" w:eastAsia="MS Gothic" w:hAnsi="MS Gothic" w:cs="MS Gothic" w:hint="eastAsia"/>
        </w:rPr>
        <w:t>‌</w:t>
      </w:r>
      <w:r w:rsidRPr="00777263">
        <w:rPr>
          <w:rFonts w:ascii="等线" w:eastAsia="等线" w:hAnsi="等线" w:cs="等线" w:hint="eastAsia"/>
        </w:rPr>
        <w:t>：特别是</w:t>
      </w:r>
      <w:r w:rsidRPr="00777263">
        <w:t>U</w:t>
      </w:r>
      <w:proofErr w:type="gramStart"/>
      <w:r w:rsidRPr="00777263">
        <w:t>型管振荡</w:t>
      </w:r>
      <w:proofErr w:type="gramEnd"/>
      <w:r w:rsidRPr="00777263">
        <w:t>原理，仪器内部设计有U型管。当待测液体被注入U</w:t>
      </w:r>
      <w:proofErr w:type="gramStart"/>
      <w:r w:rsidRPr="00777263">
        <w:t>型管后</w:t>
      </w:r>
      <w:proofErr w:type="gramEnd"/>
      <w:r w:rsidRPr="00777263">
        <w:t>，液体的密度变化会导致U</w:t>
      </w:r>
      <w:proofErr w:type="gramStart"/>
      <w:r w:rsidRPr="00777263">
        <w:t>型管两侧</w:t>
      </w:r>
      <w:proofErr w:type="gramEnd"/>
      <w:r w:rsidRPr="00777263">
        <w:t>液面高度差的变化，进而改变管内液体对U</w:t>
      </w:r>
      <w:proofErr w:type="gramStart"/>
      <w:r w:rsidRPr="00777263">
        <w:t>型管两侧</w:t>
      </w:r>
      <w:proofErr w:type="gramEnd"/>
      <w:r w:rsidRPr="00777263">
        <w:t>的压力。通过精确测量这些压力变化或振动频率变化，可以计算出液体的密度值。</w:t>
      </w:r>
    </w:p>
    <w:p w14:paraId="36FD5201" w14:textId="77777777" w:rsidR="00777263" w:rsidRPr="00777263" w:rsidRDefault="00777263" w:rsidP="00777263">
      <w:pPr>
        <w:rPr>
          <w:rFonts w:hint="eastAsia"/>
        </w:rPr>
      </w:pPr>
    </w:p>
    <w:p w14:paraId="2F3FBEAA" w14:textId="77777777" w:rsidR="00777263" w:rsidRPr="00777263" w:rsidRDefault="00777263" w:rsidP="00777263">
      <w:r w:rsidRPr="00777263">
        <w:rPr>
          <w:rFonts w:ascii="MS Gothic" w:eastAsia="MS Gothic" w:hAnsi="MS Gothic" w:cs="MS Gothic" w:hint="eastAsia"/>
        </w:rPr>
        <w:lastRenderedPageBreak/>
        <w:t>‌</w:t>
      </w:r>
      <w:r w:rsidRPr="00777263">
        <w:rPr>
          <w:rFonts w:hint="eastAsia"/>
        </w:rPr>
        <w:t>操作使用</w:t>
      </w:r>
      <w:r w:rsidRPr="00777263">
        <w:rPr>
          <w:rFonts w:ascii="MS Gothic" w:eastAsia="MS Gothic" w:hAnsi="MS Gothic" w:cs="MS Gothic" w:hint="eastAsia"/>
        </w:rPr>
        <w:t>‌</w:t>
      </w:r>
      <w:r w:rsidRPr="00777263">
        <w:rPr>
          <w:rFonts w:ascii="等线" w:eastAsia="等线" w:hAnsi="等线" w:cs="等线" w:hint="eastAsia"/>
        </w:rPr>
        <w:t>：在实际操作中，将待测液体泵入谐振筒传感器后，由单片机进行测量处理。通过校准过程，首先将已知密度的标准液体样品注入液体密度计并记录振动频率。使用已知密度的样品通过多次实验获得平均值，并与标准值进行比较。如果存在偏差，可以调整或重新校准液体密度计的灵敏度，以保证测量的准确性。</w:t>
      </w:r>
    </w:p>
    <w:p w14:paraId="3B82527B" w14:textId="77777777" w:rsidR="00777263" w:rsidRPr="00777263" w:rsidRDefault="00777263" w:rsidP="00777263">
      <w:pPr>
        <w:rPr>
          <w:rFonts w:hint="eastAsia"/>
        </w:rPr>
      </w:pPr>
    </w:p>
    <w:p w14:paraId="1B1F2285" w14:textId="11A3008B" w:rsidR="0021442C" w:rsidRPr="00777263" w:rsidRDefault="00777263" w:rsidP="00777263">
      <w:r w:rsidRPr="00777263">
        <w:rPr>
          <w:rFonts w:hint="eastAsia"/>
        </w:rPr>
        <w:t>综上所述，液体密度浓度测试仪通过结合阿基米德原理、流体静力学原理特别是</w:t>
      </w:r>
      <w:r w:rsidRPr="00777263">
        <w:t>U</w:t>
      </w:r>
      <w:proofErr w:type="gramStart"/>
      <w:r w:rsidRPr="00777263">
        <w:t>型管振荡</w:t>
      </w:r>
      <w:proofErr w:type="gramEnd"/>
      <w:r w:rsidRPr="00777263">
        <w:t>原理，以及通过精确的校准过程，实现了对液体密度的准确测量。这种仪器在科学实验和工业应用中有着广泛的用途，如测量溶液的浓度和纯度以及液体的物理性质，监测流体流量、控制混合比例、判断材料质量等</w:t>
      </w:r>
      <w:r w:rsidRPr="00777263">
        <w:rPr>
          <w:rFonts w:ascii="MS Gothic" w:eastAsia="MS Gothic" w:hAnsi="MS Gothic" w:cs="MS Gothic" w:hint="eastAsia"/>
        </w:rPr>
        <w:t>‌</w:t>
      </w:r>
    </w:p>
    <w:sectPr w:rsidR="0021442C" w:rsidRPr="0077726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B52BD9"/>
    <w:multiLevelType w:val="multilevel"/>
    <w:tmpl w:val="B18A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160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42C"/>
    <w:rsid w:val="0021442C"/>
    <w:rsid w:val="003E550B"/>
    <w:rsid w:val="004249B2"/>
    <w:rsid w:val="00625E08"/>
    <w:rsid w:val="0072631C"/>
    <w:rsid w:val="00777263"/>
    <w:rsid w:val="007B774D"/>
    <w:rsid w:val="00CC77AC"/>
    <w:rsid w:val="00F41BFB"/>
    <w:rsid w:val="00FC49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DA341"/>
  <w15:chartTrackingRefBased/>
  <w15:docId w15:val="{5995D4DC-C812-467A-852C-73ACE1CEC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B774D"/>
    <w:rPr>
      <w:color w:val="0563C1" w:themeColor="hyperlink"/>
      <w:u w:val="single"/>
    </w:rPr>
  </w:style>
  <w:style w:type="character" w:styleId="a4">
    <w:name w:val="Unresolved Mention"/>
    <w:basedOn w:val="a0"/>
    <w:uiPriority w:val="99"/>
    <w:semiHidden/>
    <w:unhideWhenUsed/>
    <w:rsid w:val="007B77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5459">
      <w:bodyDiv w:val="1"/>
      <w:marLeft w:val="0"/>
      <w:marRight w:val="0"/>
      <w:marTop w:val="0"/>
      <w:marBottom w:val="0"/>
      <w:divBdr>
        <w:top w:val="none" w:sz="0" w:space="0" w:color="auto"/>
        <w:left w:val="none" w:sz="0" w:space="0" w:color="auto"/>
        <w:bottom w:val="none" w:sz="0" w:space="0" w:color="auto"/>
        <w:right w:val="none" w:sz="0" w:space="0" w:color="auto"/>
      </w:divBdr>
    </w:div>
    <w:div w:id="45644299">
      <w:bodyDiv w:val="1"/>
      <w:marLeft w:val="0"/>
      <w:marRight w:val="0"/>
      <w:marTop w:val="0"/>
      <w:marBottom w:val="0"/>
      <w:divBdr>
        <w:top w:val="none" w:sz="0" w:space="0" w:color="auto"/>
        <w:left w:val="none" w:sz="0" w:space="0" w:color="auto"/>
        <w:bottom w:val="none" w:sz="0" w:space="0" w:color="auto"/>
        <w:right w:val="none" w:sz="0" w:space="0" w:color="auto"/>
      </w:divBdr>
    </w:div>
    <w:div w:id="70321526">
      <w:bodyDiv w:val="1"/>
      <w:marLeft w:val="0"/>
      <w:marRight w:val="0"/>
      <w:marTop w:val="0"/>
      <w:marBottom w:val="0"/>
      <w:divBdr>
        <w:top w:val="none" w:sz="0" w:space="0" w:color="auto"/>
        <w:left w:val="none" w:sz="0" w:space="0" w:color="auto"/>
        <w:bottom w:val="none" w:sz="0" w:space="0" w:color="auto"/>
        <w:right w:val="none" w:sz="0" w:space="0" w:color="auto"/>
      </w:divBdr>
    </w:div>
    <w:div w:id="204022110">
      <w:bodyDiv w:val="1"/>
      <w:marLeft w:val="0"/>
      <w:marRight w:val="0"/>
      <w:marTop w:val="0"/>
      <w:marBottom w:val="0"/>
      <w:divBdr>
        <w:top w:val="none" w:sz="0" w:space="0" w:color="auto"/>
        <w:left w:val="none" w:sz="0" w:space="0" w:color="auto"/>
        <w:bottom w:val="none" w:sz="0" w:space="0" w:color="auto"/>
        <w:right w:val="none" w:sz="0" w:space="0" w:color="auto"/>
      </w:divBdr>
      <w:divsChild>
        <w:div w:id="161628934">
          <w:marLeft w:val="0"/>
          <w:marRight w:val="0"/>
          <w:marTop w:val="0"/>
          <w:marBottom w:val="0"/>
          <w:divBdr>
            <w:top w:val="none" w:sz="0" w:space="0" w:color="auto"/>
            <w:left w:val="none" w:sz="0" w:space="0" w:color="auto"/>
            <w:bottom w:val="none" w:sz="0" w:space="0" w:color="auto"/>
            <w:right w:val="none" w:sz="0" w:space="0" w:color="auto"/>
          </w:divBdr>
          <w:divsChild>
            <w:div w:id="1195313389">
              <w:marLeft w:val="0"/>
              <w:marRight w:val="0"/>
              <w:marTop w:val="0"/>
              <w:marBottom w:val="0"/>
              <w:divBdr>
                <w:top w:val="none" w:sz="0" w:space="0" w:color="auto"/>
                <w:left w:val="none" w:sz="0" w:space="0" w:color="auto"/>
                <w:bottom w:val="none" w:sz="0" w:space="0" w:color="auto"/>
                <w:right w:val="none" w:sz="0" w:space="0" w:color="auto"/>
              </w:divBdr>
              <w:divsChild>
                <w:div w:id="1457336866">
                  <w:marLeft w:val="0"/>
                  <w:marRight w:val="0"/>
                  <w:marTop w:val="0"/>
                  <w:marBottom w:val="0"/>
                  <w:divBdr>
                    <w:top w:val="none" w:sz="0" w:space="0" w:color="auto"/>
                    <w:left w:val="none" w:sz="0" w:space="0" w:color="auto"/>
                    <w:bottom w:val="none" w:sz="0" w:space="0" w:color="auto"/>
                    <w:right w:val="none" w:sz="0" w:space="0" w:color="auto"/>
                  </w:divBdr>
                  <w:divsChild>
                    <w:div w:id="584458565">
                      <w:marLeft w:val="0"/>
                      <w:marRight w:val="0"/>
                      <w:marTop w:val="0"/>
                      <w:marBottom w:val="0"/>
                      <w:divBdr>
                        <w:top w:val="none" w:sz="0" w:space="0" w:color="auto"/>
                        <w:left w:val="none" w:sz="0" w:space="0" w:color="auto"/>
                        <w:bottom w:val="none" w:sz="0" w:space="0" w:color="auto"/>
                        <w:right w:val="none" w:sz="0" w:space="0" w:color="auto"/>
                      </w:divBdr>
                      <w:divsChild>
                        <w:div w:id="50070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250542">
              <w:marLeft w:val="0"/>
              <w:marRight w:val="0"/>
              <w:marTop w:val="165"/>
              <w:marBottom w:val="0"/>
              <w:divBdr>
                <w:top w:val="none" w:sz="0" w:space="0" w:color="auto"/>
                <w:left w:val="none" w:sz="0" w:space="0" w:color="auto"/>
                <w:bottom w:val="none" w:sz="0" w:space="0" w:color="auto"/>
                <w:right w:val="none" w:sz="0" w:space="0" w:color="auto"/>
              </w:divBdr>
            </w:div>
          </w:divsChild>
        </w:div>
        <w:div w:id="1498107523">
          <w:marLeft w:val="0"/>
          <w:marRight w:val="0"/>
          <w:marTop w:val="0"/>
          <w:marBottom w:val="0"/>
          <w:divBdr>
            <w:top w:val="none" w:sz="0" w:space="0" w:color="auto"/>
            <w:left w:val="none" w:sz="0" w:space="0" w:color="auto"/>
            <w:bottom w:val="none" w:sz="0" w:space="0" w:color="auto"/>
            <w:right w:val="none" w:sz="0" w:space="0" w:color="auto"/>
          </w:divBdr>
          <w:divsChild>
            <w:div w:id="193421561">
              <w:marLeft w:val="0"/>
              <w:marRight w:val="0"/>
              <w:marTop w:val="0"/>
              <w:marBottom w:val="0"/>
              <w:divBdr>
                <w:top w:val="none" w:sz="0" w:space="0" w:color="auto"/>
                <w:left w:val="none" w:sz="0" w:space="0" w:color="auto"/>
                <w:bottom w:val="none" w:sz="0" w:space="0" w:color="auto"/>
                <w:right w:val="none" w:sz="0" w:space="0" w:color="auto"/>
              </w:divBdr>
              <w:divsChild>
                <w:div w:id="1771660475">
                  <w:marLeft w:val="0"/>
                  <w:marRight w:val="0"/>
                  <w:marTop w:val="0"/>
                  <w:marBottom w:val="0"/>
                  <w:divBdr>
                    <w:top w:val="none" w:sz="0" w:space="0" w:color="auto"/>
                    <w:left w:val="none" w:sz="0" w:space="0" w:color="auto"/>
                    <w:bottom w:val="none" w:sz="0" w:space="0" w:color="auto"/>
                    <w:right w:val="none" w:sz="0" w:space="0" w:color="auto"/>
                  </w:divBdr>
                  <w:divsChild>
                    <w:div w:id="221259668">
                      <w:marLeft w:val="0"/>
                      <w:marRight w:val="0"/>
                      <w:marTop w:val="0"/>
                      <w:marBottom w:val="0"/>
                      <w:divBdr>
                        <w:top w:val="none" w:sz="0" w:space="0" w:color="auto"/>
                        <w:left w:val="none" w:sz="0" w:space="0" w:color="auto"/>
                        <w:bottom w:val="none" w:sz="0" w:space="0" w:color="auto"/>
                        <w:right w:val="none" w:sz="0" w:space="0" w:color="auto"/>
                      </w:divBdr>
                      <w:divsChild>
                        <w:div w:id="745683912">
                          <w:marLeft w:val="0"/>
                          <w:marRight w:val="0"/>
                          <w:marTop w:val="0"/>
                          <w:marBottom w:val="0"/>
                          <w:divBdr>
                            <w:top w:val="none" w:sz="0" w:space="0" w:color="auto"/>
                            <w:left w:val="none" w:sz="0" w:space="0" w:color="auto"/>
                            <w:bottom w:val="none" w:sz="0" w:space="0" w:color="auto"/>
                            <w:right w:val="none" w:sz="0" w:space="0" w:color="auto"/>
                          </w:divBdr>
                          <w:divsChild>
                            <w:div w:id="1819490019">
                              <w:marLeft w:val="0"/>
                              <w:marRight w:val="0"/>
                              <w:marTop w:val="0"/>
                              <w:marBottom w:val="0"/>
                              <w:divBdr>
                                <w:top w:val="none" w:sz="0" w:space="0" w:color="auto"/>
                                <w:left w:val="none" w:sz="0" w:space="0" w:color="auto"/>
                                <w:bottom w:val="none" w:sz="0" w:space="0" w:color="auto"/>
                                <w:right w:val="none" w:sz="0" w:space="0" w:color="auto"/>
                              </w:divBdr>
                              <w:divsChild>
                                <w:div w:id="1801191460">
                                  <w:marLeft w:val="0"/>
                                  <w:marRight w:val="0"/>
                                  <w:marTop w:val="0"/>
                                  <w:marBottom w:val="0"/>
                                  <w:divBdr>
                                    <w:top w:val="none" w:sz="0" w:space="0" w:color="auto"/>
                                    <w:left w:val="none" w:sz="0" w:space="0" w:color="auto"/>
                                    <w:bottom w:val="none" w:sz="0" w:space="0" w:color="auto"/>
                                    <w:right w:val="none" w:sz="0" w:space="0" w:color="auto"/>
                                  </w:divBdr>
                                  <w:divsChild>
                                    <w:div w:id="1997949550">
                                      <w:marLeft w:val="0"/>
                                      <w:marRight w:val="0"/>
                                      <w:marTop w:val="0"/>
                                      <w:marBottom w:val="0"/>
                                      <w:divBdr>
                                        <w:top w:val="none" w:sz="0" w:space="0" w:color="auto"/>
                                        <w:left w:val="none" w:sz="0" w:space="0" w:color="auto"/>
                                        <w:bottom w:val="none" w:sz="0" w:space="0" w:color="auto"/>
                                        <w:right w:val="none" w:sz="0" w:space="0" w:color="auto"/>
                                      </w:divBdr>
                                      <w:divsChild>
                                        <w:div w:id="53936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2665189">
      <w:bodyDiv w:val="1"/>
      <w:marLeft w:val="0"/>
      <w:marRight w:val="0"/>
      <w:marTop w:val="0"/>
      <w:marBottom w:val="0"/>
      <w:divBdr>
        <w:top w:val="none" w:sz="0" w:space="0" w:color="auto"/>
        <w:left w:val="none" w:sz="0" w:space="0" w:color="auto"/>
        <w:bottom w:val="none" w:sz="0" w:space="0" w:color="auto"/>
        <w:right w:val="none" w:sz="0" w:space="0" w:color="auto"/>
      </w:divBdr>
      <w:divsChild>
        <w:div w:id="1010988846">
          <w:marLeft w:val="0"/>
          <w:marRight w:val="0"/>
          <w:marTop w:val="0"/>
          <w:marBottom w:val="0"/>
          <w:divBdr>
            <w:top w:val="none" w:sz="0" w:space="0" w:color="auto"/>
            <w:left w:val="none" w:sz="0" w:space="0" w:color="auto"/>
            <w:bottom w:val="none" w:sz="0" w:space="0" w:color="auto"/>
            <w:right w:val="none" w:sz="0" w:space="0" w:color="auto"/>
          </w:divBdr>
        </w:div>
        <w:div w:id="1245185910">
          <w:marLeft w:val="0"/>
          <w:marRight w:val="0"/>
          <w:marTop w:val="0"/>
          <w:marBottom w:val="0"/>
          <w:divBdr>
            <w:top w:val="none" w:sz="0" w:space="0" w:color="auto"/>
            <w:left w:val="none" w:sz="0" w:space="0" w:color="auto"/>
            <w:bottom w:val="none" w:sz="0" w:space="0" w:color="auto"/>
            <w:right w:val="none" w:sz="0" w:space="0" w:color="auto"/>
          </w:divBdr>
        </w:div>
        <w:div w:id="1271737683">
          <w:marLeft w:val="0"/>
          <w:marRight w:val="0"/>
          <w:marTop w:val="0"/>
          <w:marBottom w:val="0"/>
          <w:divBdr>
            <w:top w:val="none" w:sz="0" w:space="0" w:color="auto"/>
            <w:left w:val="none" w:sz="0" w:space="0" w:color="auto"/>
            <w:bottom w:val="none" w:sz="0" w:space="0" w:color="auto"/>
            <w:right w:val="none" w:sz="0" w:space="0" w:color="auto"/>
          </w:divBdr>
        </w:div>
        <w:div w:id="1684428493">
          <w:marLeft w:val="0"/>
          <w:marRight w:val="0"/>
          <w:marTop w:val="0"/>
          <w:marBottom w:val="0"/>
          <w:divBdr>
            <w:top w:val="none" w:sz="0" w:space="0" w:color="auto"/>
            <w:left w:val="none" w:sz="0" w:space="0" w:color="auto"/>
            <w:bottom w:val="none" w:sz="0" w:space="0" w:color="auto"/>
            <w:right w:val="none" w:sz="0" w:space="0" w:color="auto"/>
          </w:divBdr>
        </w:div>
        <w:div w:id="169806730">
          <w:marLeft w:val="0"/>
          <w:marRight w:val="0"/>
          <w:marTop w:val="0"/>
          <w:marBottom w:val="0"/>
          <w:divBdr>
            <w:top w:val="none" w:sz="0" w:space="0" w:color="auto"/>
            <w:left w:val="none" w:sz="0" w:space="0" w:color="auto"/>
            <w:bottom w:val="none" w:sz="0" w:space="0" w:color="auto"/>
            <w:right w:val="none" w:sz="0" w:space="0" w:color="auto"/>
          </w:divBdr>
        </w:div>
        <w:div w:id="660276070">
          <w:marLeft w:val="0"/>
          <w:marRight w:val="0"/>
          <w:marTop w:val="0"/>
          <w:marBottom w:val="0"/>
          <w:divBdr>
            <w:top w:val="none" w:sz="0" w:space="0" w:color="auto"/>
            <w:left w:val="none" w:sz="0" w:space="0" w:color="auto"/>
            <w:bottom w:val="none" w:sz="0" w:space="0" w:color="auto"/>
            <w:right w:val="none" w:sz="0" w:space="0" w:color="auto"/>
          </w:divBdr>
        </w:div>
        <w:div w:id="1466696401">
          <w:marLeft w:val="0"/>
          <w:marRight w:val="0"/>
          <w:marTop w:val="0"/>
          <w:marBottom w:val="0"/>
          <w:divBdr>
            <w:top w:val="none" w:sz="0" w:space="0" w:color="auto"/>
            <w:left w:val="none" w:sz="0" w:space="0" w:color="auto"/>
            <w:bottom w:val="none" w:sz="0" w:space="0" w:color="auto"/>
            <w:right w:val="none" w:sz="0" w:space="0" w:color="auto"/>
          </w:divBdr>
        </w:div>
      </w:divsChild>
    </w:div>
    <w:div w:id="432550351">
      <w:bodyDiv w:val="1"/>
      <w:marLeft w:val="0"/>
      <w:marRight w:val="0"/>
      <w:marTop w:val="0"/>
      <w:marBottom w:val="0"/>
      <w:divBdr>
        <w:top w:val="none" w:sz="0" w:space="0" w:color="auto"/>
        <w:left w:val="none" w:sz="0" w:space="0" w:color="auto"/>
        <w:bottom w:val="none" w:sz="0" w:space="0" w:color="auto"/>
        <w:right w:val="none" w:sz="0" w:space="0" w:color="auto"/>
      </w:divBdr>
    </w:div>
    <w:div w:id="526525131">
      <w:bodyDiv w:val="1"/>
      <w:marLeft w:val="0"/>
      <w:marRight w:val="0"/>
      <w:marTop w:val="0"/>
      <w:marBottom w:val="0"/>
      <w:divBdr>
        <w:top w:val="none" w:sz="0" w:space="0" w:color="auto"/>
        <w:left w:val="none" w:sz="0" w:space="0" w:color="auto"/>
        <w:bottom w:val="none" w:sz="0" w:space="0" w:color="auto"/>
        <w:right w:val="none" w:sz="0" w:space="0" w:color="auto"/>
      </w:divBdr>
    </w:div>
    <w:div w:id="703485673">
      <w:bodyDiv w:val="1"/>
      <w:marLeft w:val="0"/>
      <w:marRight w:val="0"/>
      <w:marTop w:val="0"/>
      <w:marBottom w:val="0"/>
      <w:divBdr>
        <w:top w:val="none" w:sz="0" w:space="0" w:color="auto"/>
        <w:left w:val="none" w:sz="0" w:space="0" w:color="auto"/>
        <w:bottom w:val="none" w:sz="0" w:space="0" w:color="auto"/>
        <w:right w:val="none" w:sz="0" w:space="0" w:color="auto"/>
      </w:divBdr>
      <w:divsChild>
        <w:div w:id="1320037905">
          <w:marLeft w:val="0"/>
          <w:marRight w:val="0"/>
          <w:marTop w:val="0"/>
          <w:marBottom w:val="0"/>
          <w:divBdr>
            <w:top w:val="none" w:sz="0" w:space="0" w:color="auto"/>
            <w:left w:val="none" w:sz="0" w:space="0" w:color="auto"/>
            <w:bottom w:val="none" w:sz="0" w:space="0" w:color="auto"/>
            <w:right w:val="none" w:sz="0" w:space="0" w:color="auto"/>
          </w:divBdr>
          <w:divsChild>
            <w:div w:id="187639943">
              <w:marLeft w:val="0"/>
              <w:marRight w:val="0"/>
              <w:marTop w:val="0"/>
              <w:marBottom w:val="0"/>
              <w:divBdr>
                <w:top w:val="none" w:sz="0" w:space="0" w:color="auto"/>
                <w:left w:val="none" w:sz="0" w:space="0" w:color="auto"/>
                <w:bottom w:val="none" w:sz="0" w:space="0" w:color="auto"/>
                <w:right w:val="none" w:sz="0" w:space="0" w:color="auto"/>
              </w:divBdr>
              <w:divsChild>
                <w:div w:id="31852381">
                  <w:marLeft w:val="0"/>
                  <w:marRight w:val="0"/>
                  <w:marTop w:val="0"/>
                  <w:marBottom w:val="0"/>
                  <w:divBdr>
                    <w:top w:val="none" w:sz="0" w:space="0" w:color="auto"/>
                    <w:left w:val="none" w:sz="0" w:space="0" w:color="auto"/>
                    <w:bottom w:val="none" w:sz="0" w:space="0" w:color="auto"/>
                    <w:right w:val="none" w:sz="0" w:space="0" w:color="auto"/>
                  </w:divBdr>
                  <w:divsChild>
                    <w:div w:id="1057558632">
                      <w:marLeft w:val="0"/>
                      <w:marRight w:val="0"/>
                      <w:marTop w:val="0"/>
                      <w:marBottom w:val="0"/>
                      <w:divBdr>
                        <w:top w:val="none" w:sz="0" w:space="0" w:color="auto"/>
                        <w:left w:val="none" w:sz="0" w:space="0" w:color="auto"/>
                        <w:bottom w:val="none" w:sz="0" w:space="0" w:color="auto"/>
                        <w:right w:val="none" w:sz="0" w:space="0" w:color="auto"/>
                      </w:divBdr>
                      <w:divsChild>
                        <w:div w:id="33974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614438">
              <w:marLeft w:val="0"/>
              <w:marRight w:val="0"/>
              <w:marTop w:val="165"/>
              <w:marBottom w:val="0"/>
              <w:divBdr>
                <w:top w:val="none" w:sz="0" w:space="0" w:color="auto"/>
                <w:left w:val="none" w:sz="0" w:space="0" w:color="auto"/>
                <w:bottom w:val="none" w:sz="0" w:space="0" w:color="auto"/>
                <w:right w:val="none" w:sz="0" w:space="0" w:color="auto"/>
              </w:divBdr>
            </w:div>
          </w:divsChild>
        </w:div>
        <w:div w:id="599414651">
          <w:marLeft w:val="0"/>
          <w:marRight w:val="0"/>
          <w:marTop w:val="0"/>
          <w:marBottom w:val="0"/>
          <w:divBdr>
            <w:top w:val="none" w:sz="0" w:space="0" w:color="auto"/>
            <w:left w:val="none" w:sz="0" w:space="0" w:color="auto"/>
            <w:bottom w:val="none" w:sz="0" w:space="0" w:color="auto"/>
            <w:right w:val="none" w:sz="0" w:space="0" w:color="auto"/>
          </w:divBdr>
          <w:divsChild>
            <w:div w:id="1930582016">
              <w:marLeft w:val="0"/>
              <w:marRight w:val="0"/>
              <w:marTop w:val="0"/>
              <w:marBottom w:val="0"/>
              <w:divBdr>
                <w:top w:val="none" w:sz="0" w:space="0" w:color="auto"/>
                <w:left w:val="none" w:sz="0" w:space="0" w:color="auto"/>
                <w:bottom w:val="none" w:sz="0" w:space="0" w:color="auto"/>
                <w:right w:val="none" w:sz="0" w:space="0" w:color="auto"/>
              </w:divBdr>
              <w:divsChild>
                <w:div w:id="1894847355">
                  <w:marLeft w:val="0"/>
                  <w:marRight w:val="0"/>
                  <w:marTop w:val="0"/>
                  <w:marBottom w:val="0"/>
                  <w:divBdr>
                    <w:top w:val="none" w:sz="0" w:space="0" w:color="auto"/>
                    <w:left w:val="none" w:sz="0" w:space="0" w:color="auto"/>
                    <w:bottom w:val="none" w:sz="0" w:space="0" w:color="auto"/>
                    <w:right w:val="none" w:sz="0" w:space="0" w:color="auto"/>
                  </w:divBdr>
                  <w:divsChild>
                    <w:div w:id="1295872568">
                      <w:marLeft w:val="0"/>
                      <w:marRight w:val="0"/>
                      <w:marTop w:val="0"/>
                      <w:marBottom w:val="0"/>
                      <w:divBdr>
                        <w:top w:val="none" w:sz="0" w:space="0" w:color="auto"/>
                        <w:left w:val="none" w:sz="0" w:space="0" w:color="auto"/>
                        <w:bottom w:val="none" w:sz="0" w:space="0" w:color="auto"/>
                        <w:right w:val="none" w:sz="0" w:space="0" w:color="auto"/>
                      </w:divBdr>
                      <w:divsChild>
                        <w:div w:id="1509364459">
                          <w:marLeft w:val="0"/>
                          <w:marRight w:val="0"/>
                          <w:marTop w:val="0"/>
                          <w:marBottom w:val="0"/>
                          <w:divBdr>
                            <w:top w:val="none" w:sz="0" w:space="0" w:color="auto"/>
                            <w:left w:val="none" w:sz="0" w:space="0" w:color="auto"/>
                            <w:bottom w:val="none" w:sz="0" w:space="0" w:color="auto"/>
                            <w:right w:val="none" w:sz="0" w:space="0" w:color="auto"/>
                          </w:divBdr>
                          <w:divsChild>
                            <w:div w:id="2027754853">
                              <w:marLeft w:val="0"/>
                              <w:marRight w:val="0"/>
                              <w:marTop w:val="0"/>
                              <w:marBottom w:val="0"/>
                              <w:divBdr>
                                <w:top w:val="none" w:sz="0" w:space="0" w:color="auto"/>
                                <w:left w:val="none" w:sz="0" w:space="0" w:color="auto"/>
                                <w:bottom w:val="none" w:sz="0" w:space="0" w:color="auto"/>
                                <w:right w:val="none" w:sz="0" w:space="0" w:color="auto"/>
                              </w:divBdr>
                              <w:divsChild>
                                <w:div w:id="1342124626">
                                  <w:marLeft w:val="0"/>
                                  <w:marRight w:val="0"/>
                                  <w:marTop w:val="0"/>
                                  <w:marBottom w:val="0"/>
                                  <w:divBdr>
                                    <w:top w:val="none" w:sz="0" w:space="0" w:color="auto"/>
                                    <w:left w:val="none" w:sz="0" w:space="0" w:color="auto"/>
                                    <w:bottom w:val="none" w:sz="0" w:space="0" w:color="auto"/>
                                    <w:right w:val="none" w:sz="0" w:space="0" w:color="auto"/>
                                  </w:divBdr>
                                  <w:divsChild>
                                    <w:div w:id="986938369">
                                      <w:marLeft w:val="0"/>
                                      <w:marRight w:val="0"/>
                                      <w:marTop w:val="0"/>
                                      <w:marBottom w:val="0"/>
                                      <w:divBdr>
                                        <w:top w:val="none" w:sz="0" w:space="0" w:color="auto"/>
                                        <w:left w:val="none" w:sz="0" w:space="0" w:color="auto"/>
                                        <w:bottom w:val="none" w:sz="0" w:space="0" w:color="auto"/>
                                        <w:right w:val="none" w:sz="0" w:space="0" w:color="auto"/>
                                      </w:divBdr>
                                      <w:divsChild>
                                        <w:div w:id="182288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0365535">
      <w:bodyDiv w:val="1"/>
      <w:marLeft w:val="0"/>
      <w:marRight w:val="0"/>
      <w:marTop w:val="0"/>
      <w:marBottom w:val="0"/>
      <w:divBdr>
        <w:top w:val="none" w:sz="0" w:space="0" w:color="auto"/>
        <w:left w:val="none" w:sz="0" w:space="0" w:color="auto"/>
        <w:bottom w:val="none" w:sz="0" w:space="0" w:color="auto"/>
        <w:right w:val="none" w:sz="0" w:space="0" w:color="auto"/>
      </w:divBdr>
    </w:div>
    <w:div w:id="1027482441">
      <w:bodyDiv w:val="1"/>
      <w:marLeft w:val="0"/>
      <w:marRight w:val="0"/>
      <w:marTop w:val="0"/>
      <w:marBottom w:val="0"/>
      <w:divBdr>
        <w:top w:val="none" w:sz="0" w:space="0" w:color="auto"/>
        <w:left w:val="none" w:sz="0" w:space="0" w:color="auto"/>
        <w:bottom w:val="none" w:sz="0" w:space="0" w:color="auto"/>
        <w:right w:val="none" w:sz="0" w:space="0" w:color="auto"/>
      </w:divBdr>
    </w:div>
    <w:div w:id="1134323644">
      <w:bodyDiv w:val="1"/>
      <w:marLeft w:val="0"/>
      <w:marRight w:val="0"/>
      <w:marTop w:val="0"/>
      <w:marBottom w:val="0"/>
      <w:divBdr>
        <w:top w:val="none" w:sz="0" w:space="0" w:color="auto"/>
        <w:left w:val="none" w:sz="0" w:space="0" w:color="auto"/>
        <w:bottom w:val="none" w:sz="0" w:space="0" w:color="auto"/>
        <w:right w:val="none" w:sz="0" w:space="0" w:color="auto"/>
      </w:divBdr>
    </w:div>
    <w:div w:id="1176767581">
      <w:bodyDiv w:val="1"/>
      <w:marLeft w:val="0"/>
      <w:marRight w:val="0"/>
      <w:marTop w:val="0"/>
      <w:marBottom w:val="0"/>
      <w:divBdr>
        <w:top w:val="none" w:sz="0" w:space="0" w:color="auto"/>
        <w:left w:val="none" w:sz="0" w:space="0" w:color="auto"/>
        <w:bottom w:val="none" w:sz="0" w:space="0" w:color="auto"/>
        <w:right w:val="none" w:sz="0" w:space="0" w:color="auto"/>
      </w:divBdr>
      <w:divsChild>
        <w:div w:id="1833793282">
          <w:marLeft w:val="0"/>
          <w:marRight w:val="0"/>
          <w:marTop w:val="0"/>
          <w:marBottom w:val="0"/>
          <w:divBdr>
            <w:top w:val="none" w:sz="0" w:space="0" w:color="auto"/>
            <w:left w:val="none" w:sz="0" w:space="0" w:color="auto"/>
            <w:bottom w:val="none" w:sz="0" w:space="0" w:color="auto"/>
            <w:right w:val="none" w:sz="0" w:space="0" w:color="auto"/>
          </w:divBdr>
          <w:divsChild>
            <w:div w:id="1477144551">
              <w:marLeft w:val="0"/>
              <w:marRight w:val="0"/>
              <w:marTop w:val="0"/>
              <w:marBottom w:val="0"/>
              <w:divBdr>
                <w:top w:val="none" w:sz="0" w:space="0" w:color="auto"/>
                <w:left w:val="none" w:sz="0" w:space="0" w:color="auto"/>
                <w:bottom w:val="none" w:sz="0" w:space="0" w:color="auto"/>
                <w:right w:val="none" w:sz="0" w:space="0" w:color="auto"/>
              </w:divBdr>
              <w:divsChild>
                <w:div w:id="1644962590">
                  <w:marLeft w:val="0"/>
                  <w:marRight w:val="0"/>
                  <w:marTop w:val="0"/>
                  <w:marBottom w:val="0"/>
                  <w:divBdr>
                    <w:top w:val="none" w:sz="0" w:space="0" w:color="auto"/>
                    <w:left w:val="none" w:sz="0" w:space="0" w:color="auto"/>
                    <w:bottom w:val="none" w:sz="0" w:space="0" w:color="auto"/>
                    <w:right w:val="none" w:sz="0" w:space="0" w:color="auto"/>
                  </w:divBdr>
                  <w:divsChild>
                    <w:div w:id="1500922977">
                      <w:marLeft w:val="0"/>
                      <w:marRight w:val="0"/>
                      <w:marTop w:val="0"/>
                      <w:marBottom w:val="0"/>
                      <w:divBdr>
                        <w:top w:val="none" w:sz="0" w:space="0" w:color="auto"/>
                        <w:left w:val="none" w:sz="0" w:space="0" w:color="auto"/>
                        <w:bottom w:val="none" w:sz="0" w:space="0" w:color="auto"/>
                        <w:right w:val="none" w:sz="0" w:space="0" w:color="auto"/>
                      </w:divBdr>
                      <w:divsChild>
                        <w:div w:id="6935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099842">
              <w:marLeft w:val="0"/>
              <w:marRight w:val="0"/>
              <w:marTop w:val="165"/>
              <w:marBottom w:val="0"/>
              <w:divBdr>
                <w:top w:val="none" w:sz="0" w:space="0" w:color="auto"/>
                <w:left w:val="none" w:sz="0" w:space="0" w:color="auto"/>
                <w:bottom w:val="none" w:sz="0" w:space="0" w:color="auto"/>
                <w:right w:val="none" w:sz="0" w:space="0" w:color="auto"/>
              </w:divBdr>
            </w:div>
          </w:divsChild>
        </w:div>
        <w:div w:id="1973321582">
          <w:marLeft w:val="0"/>
          <w:marRight w:val="0"/>
          <w:marTop w:val="0"/>
          <w:marBottom w:val="0"/>
          <w:divBdr>
            <w:top w:val="none" w:sz="0" w:space="0" w:color="auto"/>
            <w:left w:val="none" w:sz="0" w:space="0" w:color="auto"/>
            <w:bottom w:val="none" w:sz="0" w:space="0" w:color="auto"/>
            <w:right w:val="none" w:sz="0" w:space="0" w:color="auto"/>
          </w:divBdr>
          <w:divsChild>
            <w:div w:id="275142602">
              <w:marLeft w:val="0"/>
              <w:marRight w:val="0"/>
              <w:marTop w:val="0"/>
              <w:marBottom w:val="0"/>
              <w:divBdr>
                <w:top w:val="none" w:sz="0" w:space="0" w:color="auto"/>
                <w:left w:val="none" w:sz="0" w:space="0" w:color="auto"/>
                <w:bottom w:val="none" w:sz="0" w:space="0" w:color="auto"/>
                <w:right w:val="none" w:sz="0" w:space="0" w:color="auto"/>
              </w:divBdr>
              <w:divsChild>
                <w:div w:id="1306009065">
                  <w:marLeft w:val="0"/>
                  <w:marRight w:val="0"/>
                  <w:marTop w:val="0"/>
                  <w:marBottom w:val="0"/>
                  <w:divBdr>
                    <w:top w:val="none" w:sz="0" w:space="0" w:color="auto"/>
                    <w:left w:val="none" w:sz="0" w:space="0" w:color="auto"/>
                    <w:bottom w:val="none" w:sz="0" w:space="0" w:color="auto"/>
                    <w:right w:val="none" w:sz="0" w:space="0" w:color="auto"/>
                  </w:divBdr>
                  <w:divsChild>
                    <w:div w:id="1617324415">
                      <w:marLeft w:val="0"/>
                      <w:marRight w:val="0"/>
                      <w:marTop w:val="0"/>
                      <w:marBottom w:val="0"/>
                      <w:divBdr>
                        <w:top w:val="none" w:sz="0" w:space="0" w:color="auto"/>
                        <w:left w:val="none" w:sz="0" w:space="0" w:color="auto"/>
                        <w:bottom w:val="none" w:sz="0" w:space="0" w:color="auto"/>
                        <w:right w:val="none" w:sz="0" w:space="0" w:color="auto"/>
                      </w:divBdr>
                      <w:divsChild>
                        <w:div w:id="1376848966">
                          <w:marLeft w:val="0"/>
                          <w:marRight w:val="0"/>
                          <w:marTop w:val="0"/>
                          <w:marBottom w:val="0"/>
                          <w:divBdr>
                            <w:top w:val="none" w:sz="0" w:space="0" w:color="auto"/>
                            <w:left w:val="none" w:sz="0" w:space="0" w:color="auto"/>
                            <w:bottom w:val="none" w:sz="0" w:space="0" w:color="auto"/>
                            <w:right w:val="none" w:sz="0" w:space="0" w:color="auto"/>
                          </w:divBdr>
                          <w:divsChild>
                            <w:div w:id="710152952">
                              <w:marLeft w:val="0"/>
                              <w:marRight w:val="0"/>
                              <w:marTop w:val="0"/>
                              <w:marBottom w:val="0"/>
                              <w:divBdr>
                                <w:top w:val="none" w:sz="0" w:space="0" w:color="auto"/>
                                <w:left w:val="none" w:sz="0" w:space="0" w:color="auto"/>
                                <w:bottom w:val="none" w:sz="0" w:space="0" w:color="auto"/>
                                <w:right w:val="none" w:sz="0" w:space="0" w:color="auto"/>
                              </w:divBdr>
                              <w:divsChild>
                                <w:div w:id="710155664">
                                  <w:marLeft w:val="0"/>
                                  <w:marRight w:val="0"/>
                                  <w:marTop w:val="0"/>
                                  <w:marBottom w:val="0"/>
                                  <w:divBdr>
                                    <w:top w:val="none" w:sz="0" w:space="0" w:color="auto"/>
                                    <w:left w:val="none" w:sz="0" w:space="0" w:color="auto"/>
                                    <w:bottom w:val="none" w:sz="0" w:space="0" w:color="auto"/>
                                    <w:right w:val="none" w:sz="0" w:space="0" w:color="auto"/>
                                  </w:divBdr>
                                  <w:divsChild>
                                    <w:div w:id="840000406">
                                      <w:marLeft w:val="0"/>
                                      <w:marRight w:val="0"/>
                                      <w:marTop w:val="0"/>
                                      <w:marBottom w:val="0"/>
                                      <w:divBdr>
                                        <w:top w:val="none" w:sz="0" w:space="0" w:color="auto"/>
                                        <w:left w:val="none" w:sz="0" w:space="0" w:color="auto"/>
                                        <w:bottom w:val="none" w:sz="0" w:space="0" w:color="auto"/>
                                        <w:right w:val="none" w:sz="0" w:space="0" w:color="auto"/>
                                      </w:divBdr>
                                      <w:divsChild>
                                        <w:div w:id="143435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9031184">
      <w:bodyDiv w:val="1"/>
      <w:marLeft w:val="0"/>
      <w:marRight w:val="0"/>
      <w:marTop w:val="0"/>
      <w:marBottom w:val="0"/>
      <w:divBdr>
        <w:top w:val="none" w:sz="0" w:space="0" w:color="auto"/>
        <w:left w:val="none" w:sz="0" w:space="0" w:color="auto"/>
        <w:bottom w:val="none" w:sz="0" w:space="0" w:color="auto"/>
        <w:right w:val="none" w:sz="0" w:space="0" w:color="auto"/>
      </w:divBdr>
    </w:div>
    <w:div w:id="1278950591">
      <w:bodyDiv w:val="1"/>
      <w:marLeft w:val="0"/>
      <w:marRight w:val="0"/>
      <w:marTop w:val="0"/>
      <w:marBottom w:val="0"/>
      <w:divBdr>
        <w:top w:val="none" w:sz="0" w:space="0" w:color="auto"/>
        <w:left w:val="none" w:sz="0" w:space="0" w:color="auto"/>
        <w:bottom w:val="none" w:sz="0" w:space="0" w:color="auto"/>
        <w:right w:val="none" w:sz="0" w:space="0" w:color="auto"/>
      </w:divBdr>
    </w:div>
    <w:div w:id="1305549328">
      <w:bodyDiv w:val="1"/>
      <w:marLeft w:val="0"/>
      <w:marRight w:val="0"/>
      <w:marTop w:val="0"/>
      <w:marBottom w:val="0"/>
      <w:divBdr>
        <w:top w:val="none" w:sz="0" w:space="0" w:color="auto"/>
        <w:left w:val="none" w:sz="0" w:space="0" w:color="auto"/>
        <w:bottom w:val="none" w:sz="0" w:space="0" w:color="auto"/>
        <w:right w:val="none" w:sz="0" w:space="0" w:color="auto"/>
      </w:divBdr>
    </w:div>
    <w:div w:id="1409422705">
      <w:bodyDiv w:val="1"/>
      <w:marLeft w:val="0"/>
      <w:marRight w:val="0"/>
      <w:marTop w:val="0"/>
      <w:marBottom w:val="0"/>
      <w:divBdr>
        <w:top w:val="none" w:sz="0" w:space="0" w:color="auto"/>
        <w:left w:val="none" w:sz="0" w:space="0" w:color="auto"/>
        <w:bottom w:val="none" w:sz="0" w:space="0" w:color="auto"/>
        <w:right w:val="none" w:sz="0" w:space="0" w:color="auto"/>
      </w:divBdr>
    </w:div>
    <w:div w:id="1457874497">
      <w:bodyDiv w:val="1"/>
      <w:marLeft w:val="0"/>
      <w:marRight w:val="0"/>
      <w:marTop w:val="0"/>
      <w:marBottom w:val="0"/>
      <w:divBdr>
        <w:top w:val="none" w:sz="0" w:space="0" w:color="auto"/>
        <w:left w:val="none" w:sz="0" w:space="0" w:color="auto"/>
        <w:bottom w:val="none" w:sz="0" w:space="0" w:color="auto"/>
        <w:right w:val="none" w:sz="0" w:space="0" w:color="auto"/>
      </w:divBdr>
      <w:divsChild>
        <w:div w:id="2120490020">
          <w:marLeft w:val="0"/>
          <w:marRight w:val="0"/>
          <w:marTop w:val="0"/>
          <w:marBottom w:val="0"/>
          <w:divBdr>
            <w:top w:val="none" w:sz="0" w:space="0" w:color="auto"/>
            <w:left w:val="none" w:sz="0" w:space="0" w:color="auto"/>
            <w:bottom w:val="none" w:sz="0" w:space="0" w:color="auto"/>
            <w:right w:val="none" w:sz="0" w:space="0" w:color="auto"/>
          </w:divBdr>
          <w:divsChild>
            <w:div w:id="663358389">
              <w:marLeft w:val="0"/>
              <w:marRight w:val="0"/>
              <w:marTop w:val="0"/>
              <w:marBottom w:val="0"/>
              <w:divBdr>
                <w:top w:val="none" w:sz="0" w:space="0" w:color="auto"/>
                <w:left w:val="none" w:sz="0" w:space="0" w:color="auto"/>
                <w:bottom w:val="none" w:sz="0" w:space="0" w:color="auto"/>
                <w:right w:val="none" w:sz="0" w:space="0" w:color="auto"/>
              </w:divBdr>
              <w:divsChild>
                <w:div w:id="1553033498">
                  <w:marLeft w:val="0"/>
                  <w:marRight w:val="0"/>
                  <w:marTop w:val="0"/>
                  <w:marBottom w:val="0"/>
                  <w:divBdr>
                    <w:top w:val="none" w:sz="0" w:space="0" w:color="auto"/>
                    <w:left w:val="none" w:sz="0" w:space="0" w:color="auto"/>
                    <w:bottom w:val="none" w:sz="0" w:space="0" w:color="auto"/>
                    <w:right w:val="none" w:sz="0" w:space="0" w:color="auto"/>
                  </w:divBdr>
                  <w:divsChild>
                    <w:div w:id="359471602">
                      <w:marLeft w:val="0"/>
                      <w:marRight w:val="0"/>
                      <w:marTop w:val="0"/>
                      <w:marBottom w:val="0"/>
                      <w:divBdr>
                        <w:top w:val="none" w:sz="0" w:space="0" w:color="auto"/>
                        <w:left w:val="none" w:sz="0" w:space="0" w:color="auto"/>
                        <w:bottom w:val="none" w:sz="0" w:space="0" w:color="auto"/>
                        <w:right w:val="none" w:sz="0" w:space="0" w:color="auto"/>
                      </w:divBdr>
                      <w:divsChild>
                        <w:div w:id="23914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368301">
              <w:marLeft w:val="0"/>
              <w:marRight w:val="0"/>
              <w:marTop w:val="165"/>
              <w:marBottom w:val="0"/>
              <w:divBdr>
                <w:top w:val="none" w:sz="0" w:space="0" w:color="auto"/>
                <w:left w:val="none" w:sz="0" w:space="0" w:color="auto"/>
                <w:bottom w:val="none" w:sz="0" w:space="0" w:color="auto"/>
                <w:right w:val="none" w:sz="0" w:space="0" w:color="auto"/>
              </w:divBdr>
            </w:div>
          </w:divsChild>
        </w:div>
        <w:div w:id="592668148">
          <w:marLeft w:val="0"/>
          <w:marRight w:val="0"/>
          <w:marTop w:val="0"/>
          <w:marBottom w:val="0"/>
          <w:divBdr>
            <w:top w:val="none" w:sz="0" w:space="0" w:color="auto"/>
            <w:left w:val="none" w:sz="0" w:space="0" w:color="auto"/>
            <w:bottom w:val="none" w:sz="0" w:space="0" w:color="auto"/>
            <w:right w:val="none" w:sz="0" w:space="0" w:color="auto"/>
          </w:divBdr>
          <w:divsChild>
            <w:div w:id="1466510280">
              <w:marLeft w:val="0"/>
              <w:marRight w:val="0"/>
              <w:marTop w:val="0"/>
              <w:marBottom w:val="0"/>
              <w:divBdr>
                <w:top w:val="none" w:sz="0" w:space="0" w:color="auto"/>
                <w:left w:val="none" w:sz="0" w:space="0" w:color="auto"/>
                <w:bottom w:val="none" w:sz="0" w:space="0" w:color="auto"/>
                <w:right w:val="none" w:sz="0" w:space="0" w:color="auto"/>
              </w:divBdr>
              <w:divsChild>
                <w:div w:id="296642149">
                  <w:marLeft w:val="0"/>
                  <w:marRight w:val="0"/>
                  <w:marTop w:val="0"/>
                  <w:marBottom w:val="0"/>
                  <w:divBdr>
                    <w:top w:val="none" w:sz="0" w:space="0" w:color="auto"/>
                    <w:left w:val="none" w:sz="0" w:space="0" w:color="auto"/>
                    <w:bottom w:val="none" w:sz="0" w:space="0" w:color="auto"/>
                    <w:right w:val="none" w:sz="0" w:space="0" w:color="auto"/>
                  </w:divBdr>
                  <w:divsChild>
                    <w:div w:id="182669018">
                      <w:marLeft w:val="0"/>
                      <w:marRight w:val="0"/>
                      <w:marTop w:val="0"/>
                      <w:marBottom w:val="0"/>
                      <w:divBdr>
                        <w:top w:val="none" w:sz="0" w:space="0" w:color="auto"/>
                        <w:left w:val="none" w:sz="0" w:space="0" w:color="auto"/>
                        <w:bottom w:val="none" w:sz="0" w:space="0" w:color="auto"/>
                        <w:right w:val="none" w:sz="0" w:space="0" w:color="auto"/>
                      </w:divBdr>
                      <w:divsChild>
                        <w:div w:id="1723211875">
                          <w:marLeft w:val="0"/>
                          <w:marRight w:val="0"/>
                          <w:marTop w:val="0"/>
                          <w:marBottom w:val="0"/>
                          <w:divBdr>
                            <w:top w:val="none" w:sz="0" w:space="0" w:color="auto"/>
                            <w:left w:val="none" w:sz="0" w:space="0" w:color="auto"/>
                            <w:bottom w:val="none" w:sz="0" w:space="0" w:color="auto"/>
                            <w:right w:val="none" w:sz="0" w:space="0" w:color="auto"/>
                          </w:divBdr>
                          <w:divsChild>
                            <w:div w:id="49036325">
                              <w:marLeft w:val="0"/>
                              <w:marRight w:val="0"/>
                              <w:marTop w:val="0"/>
                              <w:marBottom w:val="0"/>
                              <w:divBdr>
                                <w:top w:val="none" w:sz="0" w:space="0" w:color="auto"/>
                                <w:left w:val="none" w:sz="0" w:space="0" w:color="auto"/>
                                <w:bottom w:val="none" w:sz="0" w:space="0" w:color="auto"/>
                                <w:right w:val="none" w:sz="0" w:space="0" w:color="auto"/>
                              </w:divBdr>
                              <w:divsChild>
                                <w:div w:id="1933784395">
                                  <w:marLeft w:val="0"/>
                                  <w:marRight w:val="0"/>
                                  <w:marTop w:val="0"/>
                                  <w:marBottom w:val="0"/>
                                  <w:divBdr>
                                    <w:top w:val="none" w:sz="0" w:space="0" w:color="auto"/>
                                    <w:left w:val="none" w:sz="0" w:space="0" w:color="auto"/>
                                    <w:bottom w:val="none" w:sz="0" w:space="0" w:color="auto"/>
                                    <w:right w:val="none" w:sz="0" w:space="0" w:color="auto"/>
                                  </w:divBdr>
                                  <w:divsChild>
                                    <w:div w:id="1075931340">
                                      <w:marLeft w:val="0"/>
                                      <w:marRight w:val="0"/>
                                      <w:marTop w:val="0"/>
                                      <w:marBottom w:val="0"/>
                                      <w:divBdr>
                                        <w:top w:val="none" w:sz="0" w:space="0" w:color="auto"/>
                                        <w:left w:val="none" w:sz="0" w:space="0" w:color="auto"/>
                                        <w:bottom w:val="none" w:sz="0" w:space="0" w:color="auto"/>
                                        <w:right w:val="none" w:sz="0" w:space="0" w:color="auto"/>
                                      </w:divBdr>
                                      <w:divsChild>
                                        <w:div w:id="185842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3681684">
      <w:bodyDiv w:val="1"/>
      <w:marLeft w:val="0"/>
      <w:marRight w:val="0"/>
      <w:marTop w:val="0"/>
      <w:marBottom w:val="0"/>
      <w:divBdr>
        <w:top w:val="none" w:sz="0" w:space="0" w:color="auto"/>
        <w:left w:val="none" w:sz="0" w:space="0" w:color="auto"/>
        <w:bottom w:val="none" w:sz="0" w:space="0" w:color="auto"/>
        <w:right w:val="none" w:sz="0" w:space="0" w:color="auto"/>
      </w:divBdr>
      <w:divsChild>
        <w:div w:id="1206865562">
          <w:marLeft w:val="0"/>
          <w:marRight w:val="0"/>
          <w:marTop w:val="0"/>
          <w:marBottom w:val="0"/>
          <w:divBdr>
            <w:top w:val="none" w:sz="0" w:space="0" w:color="auto"/>
            <w:left w:val="none" w:sz="0" w:space="0" w:color="auto"/>
            <w:bottom w:val="none" w:sz="0" w:space="0" w:color="auto"/>
            <w:right w:val="none" w:sz="0" w:space="0" w:color="auto"/>
          </w:divBdr>
        </w:div>
        <w:div w:id="5257330">
          <w:marLeft w:val="0"/>
          <w:marRight w:val="0"/>
          <w:marTop w:val="0"/>
          <w:marBottom w:val="0"/>
          <w:divBdr>
            <w:top w:val="none" w:sz="0" w:space="0" w:color="auto"/>
            <w:left w:val="none" w:sz="0" w:space="0" w:color="auto"/>
            <w:bottom w:val="none" w:sz="0" w:space="0" w:color="auto"/>
            <w:right w:val="none" w:sz="0" w:space="0" w:color="auto"/>
          </w:divBdr>
        </w:div>
        <w:div w:id="143015908">
          <w:marLeft w:val="0"/>
          <w:marRight w:val="0"/>
          <w:marTop w:val="0"/>
          <w:marBottom w:val="0"/>
          <w:divBdr>
            <w:top w:val="none" w:sz="0" w:space="0" w:color="auto"/>
            <w:left w:val="none" w:sz="0" w:space="0" w:color="auto"/>
            <w:bottom w:val="none" w:sz="0" w:space="0" w:color="auto"/>
            <w:right w:val="none" w:sz="0" w:space="0" w:color="auto"/>
          </w:divBdr>
        </w:div>
        <w:div w:id="748426240">
          <w:marLeft w:val="0"/>
          <w:marRight w:val="0"/>
          <w:marTop w:val="0"/>
          <w:marBottom w:val="0"/>
          <w:divBdr>
            <w:top w:val="none" w:sz="0" w:space="0" w:color="auto"/>
            <w:left w:val="none" w:sz="0" w:space="0" w:color="auto"/>
            <w:bottom w:val="none" w:sz="0" w:space="0" w:color="auto"/>
            <w:right w:val="none" w:sz="0" w:space="0" w:color="auto"/>
          </w:divBdr>
        </w:div>
        <w:div w:id="1523936041">
          <w:marLeft w:val="0"/>
          <w:marRight w:val="0"/>
          <w:marTop w:val="0"/>
          <w:marBottom w:val="0"/>
          <w:divBdr>
            <w:top w:val="none" w:sz="0" w:space="0" w:color="auto"/>
            <w:left w:val="none" w:sz="0" w:space="0" w:color="auto"/>
            <w:bottom w:val="none" w:sz="0" w:space="0" w:color="auto"/>
            <w:right w:val="none" w:sz="0" w:space="0" w:color="auto"/>
          </w:divBdr>
        </w:div>
        <w:div w:id="538709061">
          <w:marLeft w:val="0"/>
          <w:marRight w:val="0"/>
          <w:marTop w:val="0"/>
          <w:marBottom w:val="0"/>
          <w:divBdr>
            <w:top w:val="none" w:sz="0" w:space="0" w:color="auto"/>
            <w:left w:val="none" w:sz="0" w:space="0" w:color="auto"/>
            <w:bottom w:val="none" w:sz="0" w:space="0" w:color="auto"/>
            <w:right w:val="none" w:sz="0" w:space="0" w:color="auto"/>
          </w:divBdr>
        </w:div>
        <w:div w:id="824323755">
          <w:marLeft w:val="0"/>
          <w:marRight w:val="0"/>
          <w:marTop w:val="0"/>
          <w:marBottom w:val="0"/>
          <w:divBdr>
            <w:top w:val="none" w:sz="0" w:space="0" w:color="auto"/>
            <w:left w:val="none" w:sz="0" w:space="0" w:color="auto"/>
            <w:bottom w:val="none" w:sz="0" w:space="0" w:color="auto"/>
            <w:right w:val="none" w:sz="0" w:space="0" w:color="auto"/>
          </w:divBdr>
        </w:div>
      </w:divsChild>
    </w:div>
    <w:div w:id="1625842608">
      <w:bodyDiv w:val="1"/>
      <w:marLeft w:val="0"/>
      <w:marRight w:val="0"/>
      <w:marTop w:val="0"/>
      <w:marBottom w:val="0"/>
      <w:divBdr>
        <w:top w:val="none" w:sz="0" w:space="0" w:color="auto"/>
        <w:left w:val="none" w:sz="0" w:space="0" w:color="auto"/>
        <w:bottom w:val="none" w:sz="0" w:space="0" w:color="auto"/>
        <w:right w:val="none" w:sz="0" w:space="0" w:color="auto"/>
      </w:divBdr>
    </w:div>
    <w:div w:id="1724786870">
      <w:bodyDiv w:val="1"/>
      <w:marLeft w:val="0"/>
      <w:marRight w:val="0"/>
      <w:marTop w:val="0"/>
      <w:marBottom w:val="0"/>
      <w:divBdr>
        <w:top w:val="none" w:sz="0" w:space="0" w:color="auto"/>
        <w:left w:val="none" w:sz="0" w:space="0" w:color="auto"/>
        <w:bottom w:val="none" w:sz="0" w:space="0" w:color="auto"/>
        <w:right w:val="none" w:sz="0" w:space="0" w:color="auto"/>
      </w:divBdr>
    </w:div>
    <w:div w:id="1734044793">
      <w:bodyDiv w:val="1"/>
      <w:marLeft w:val="0"/>
      <w:marRight w:val="0"/>
      <w:marTop w:val="0"/>
      <w:marBottom w:val="0"/>
      <w:divBdr>
        <w:top w:val="none" w:sz="0" w:space="0" w:color="auto"/>
        <w:left w:val="none" w:sz="0" w:space="0" w:color="auto"/>
        <w:bottom w:val="none" w:sz="0" w:space="0" w:color="auto"/>
        <w:right w:val="none" w:sz="0" w:space="0" w:color="auto"/>
      </w:divBdr>
    </w:div>
    <w:div w:id="203734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93</Words>
  <Characters>534</Characters>
  <Application>Microsoft Office Word</Application>
  <DocSecurity>0</DocSecurity>
  <Lines>4</Lines>
  <Paragraphs>1</Paragraphs>
  <ScaleCrop>false</ScaleCrop>
  <Company/>
  <LinksUpToDate>false</LinksUpToDate>
  <CharactersWithSpaces>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仪器仪表 恒奥德</dc:creator>
  <cp:keywords/>
  <dc:description/>
  <cp:lastModifiedBy>仪器仪表 恒奥德</cp:lastModifiedBy>
  <cp:revision>2</cp:revision>
  <dcterms:created xsi:type="dcterms:W3CDTF">2024-09-25T00:46:00Z</dcterms:created>
  <dcterms:modified xsi:type="dcterms:W3CDTF">2024-09-25T00:46:00Z</dcterms:modified>
</cp:coreProperties>
</file>