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80375" w14:textId="3FB86CC9" w:rsidR="002923B3" w:rsidRPr="002923B3" w:rsidRDefault="002923B3" w:rsidP="002923B3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>
        <w:rPr>
          <w:rFonts w:hint="eastAsia"/>
          <w:b/>
          <w:bCs/>
        </w:rPr>
        <w:t>水质</w:t>
      </w:r>
      <w:r w:rsidRPr="002923B3">
        <w:rPr>
          <w:rFonts w:hint="eastAsia"/>
          <w:b/>
          <w:bCs/>
        </w:rPr>
        <w:t>尿素检测仪的操作原理操作步骤</w:t>
      </w:r>
    </w:p>
    <w:p w14:paraId="724F5034" w14:textId="3349638A" w:rsidR="002923B3" w:rsidRPr="002923B3" w:rsidRDefault="002923B3" w:rsidP="002923B3">
      <w:pPr>
        <w:rPr>
          <w:rFonts w:hint="eastAsia"/>
        </w:rPr>
      </w:pPr>
      <w:r w:rsidRPr="002923B3">
        <w:rPr>
          <w:rFonts w:hint="eastAsia"/>
        </w:rPr>
        <w:t>主要分为电化学法和光学法两种类型，具体操作方式根据检测原理有所不同：</w:t>
      </w:r>
    </w:p>
    <w:p w14:paraId="67C4D6F8" w14:textId="77777777" w:rsidR="002923B3" w:rsidRPr="002923B3" w:rsidRDefault="002923B3" w:rsidP="002923B3">
      <w:pPr>
        <w:rPr>
          <w:rFonts w:hint="eastAsia"/>
        </w:rPr>
      </w:pPr>
    </w:p>
    <w:p w14:paraId="0577E082" w14:textId="77777777" w:rsidR="002923B3" w:rsidRPr="002923B3" w:rsidRDefault="002923B3" w:rsidP="002923B3">
      <w:pPr>
        <w:rPr>
          <w:rFonts w:hint="eastAsia"/>
          <w:b/>
          <w:bCs/>
        </w:rPr>
      </w:pPr>
      <w:r w:rsidRPr="002923B3">
        <w:rPr>
          <w:rFonts w:hint="eastAsia"/>
          <w:b/>
          <w:bCs/>
        </w:rPr>
        <w:t>电化学法原理</w:t>
      </w:r>
    </w:p>
    <w:p w14:paraId="73D80A5E" w14:textId="1D949DDC" w:rsidR="002923B3" w:rsidRPr="002923B3" w:rsidRDefault="002923B3" w:rsidP="002923B3">
      <w:pPr>
        <w:rPr>
          <w:rFonts w:hint="eastAsia"/>
        </w:rPr>
      </w:pPr>
      <w:r w:rsidRPr="002923B3">
        <w:rPr>
          <w:rFonts w:hint="eastAsia"/>
        </w:rPr>
        <w:t>通过尿素分子与电极表面发生的氧化还原反应产生电流，电流大小与尿素浓度成正比。仪器将电流信号转换为浓度值并显示结果。</w:t>
      </w:r>
      <w:r w:rsidRPr="002923B3">
        <w:t xml:space="preserve"> </w:t>
      </w:r>
      <w:r w:rsidRPr="002923B3">
        <w:rPr>
          <w:rFonts w:ascii="Times New Roman" w:hAnsi="Times New Roman" w:cs="Times New Roman"/>
        </w:rPr>
        <w:t>‌</w:t>
      </w:r>
    </w:p>
    <w:p w14:paraId="4212A518" w14:textId="77777777" w:rsidR="002923B3" w:rsidRPr="002923B3" w:rsidRDefault="002923B3" w:rsidP="002923B3">
      <w:pPr>
        <w:rPr>
          <w:rFonts w:hint="eastAsia"/>
        </w:rPr>
      </w:pPr>
      <w:r w:rsidRPr="002923B3">
        <w:rPr>
          <w:rFonts w:hint="eastAsia"/>
        </w:rPr>
        <w:t>光学法原理</w:t>
      </w:r>
    </w:p>
    <w:p w14:paraId="605467C1" w14:textId="77777777" w:rsidR="002923B3" w:rsidRPr="002923B3" w:rsidRDefault="002923B3" w:rsidP="002923B3">
      <w:r w:rsidRPr="002923B3">
        <w:rPr>
          <w:rFonts w:ascii="Times New Roman" w:hAnsi="Times New Roman" w:cs="Times New Roman"/>
        </w:rPr>
        <w:t>‌</w:t>
      </w:r>
      <w:r w:rsidRPr="002923B3">
        <w:rPr>
          <w:rFonts w:hint="eastAsia"/>
        </w:rPr>
        <w:t>折光法</w:t>
      </w:r>
      <w:r w:rsidRPr="002923B3">
        <w:rPr>
          <w:rFonts w:ascii="Times New Roman" w:hAnsi="Times New Roman" w:cs="Times New Roman"/>
        </w:rPr>
        <w:t>‌</w:t>
      </w:r>
      <w:r w:rsidRPr="002923B3">
        <w:rPr>
          <w:rFonts w:ascii="等线" w:eastAsia="等线" w:hAnsi="等线" w:cs="等线" w:hint="eastAsia"/>
        </w:rPr>
        <w:t>：测量尿素溶液对光线的折射程度计算浓度。</w:t>
      </w:r>
    </w:p>
    <w:p w14:paraId="2A9904DC" w14:textId="211D2F62" w:rsidR="002A229F" w:rsidRDefault="002923B3" w:rsidP="002923B3">
      <w:r w:rsidRPr="002923B3">
        <w:rPr>
          <w:rFonts w:ascii="Times New Roman" w:hAnsi="Times New Roman" w:cs="Times New Roman"/>
        </w:rPr>
        <w:t>‌</w:t>
      </w:r>
      <w:r w:rsidRPr="002923B3">
        <w:rPr>
          <w:rFonts w:hint="eastAsia"/>
        </w:rPr>
        <w:t>红外光谱法</w:t>
      </w:r>
      <w:r w:rsidRPr="002923B3">
        <w:rPr>
          <w:rFonts w:ascii="Times New Roman" w:hAnsi="Times New Roman" w:cs="Times New Roman"/>
        </w:rPr>
        <w:t>‌</w:t>
      </w:r>
      <w:r w:rsidRPr="002923B3">
        <w:rPr>
          <w:rFonts w:ascii="等线" w:eastAsia="等线" w:hAnsi="等线" w:cs="等线" w:hint="eastAsia"/>
        </w:rPr>
        <w:t>：分析尿素分子对特定波长红外光的吸收特性确定浓</w:t>
      </w:r>
      <w:r w:rsidRPr="002923B3">
        <w:rPr>
          <w:rFonts w:hint="eastAsia"/>
        </w:rPr>
        <w:t>度</w:t>
      </w:r>
    </w:p>
    <w:p w14:paraId="21C608D0" w14:textId="77777777" w:rsidR="002923B3" w:rsidRPr="002923B3" w:rsidRDefault="002923B3" w:rsidP="002923B3">
      <w:pPr>
        <w:rPr>
          <w:rFonts w:hint="eastAsia"/>
          <w:b/>
          <w:bCs/>
        </w:rPr>
      </w:pPr>
      <w:r w:rsidRPr="002923B3">
        <w:rPr>
          <w:rFonts w:hint="eastAsia"/>
          <w:b/>
          <w:bCs/>
        </w:rPr>
        <w:t>操作步骤</w:t>
      </w:r>
    </w:p>
    <w:p w14:paraId="454CDECB" w14:textId="77777777" w:rsidR="002923B3" w:rsidRDefault="002923B3" w:rsidP="002923B3">
      <w:pPr>
        <w:rPr>
          <w:rFonts w:hint="eastAsia"/>
        </w:rPr>
      </w:pPr>
    </w:p>
    <w:p w14:paraId="2F6F9141" w14:textId="4EB74B52" w:rsidR="002923B3" w:rsidRDefault="002923B3" w:rsidP="002923B3">
      <w:pPr>
        <w:rPr>
          <w:rFonts w:hint="eastAsia"/>
        </w:rPr>
      </w:pPr>
      <w:r>
        <w:rPr>
          <w:rFonts w:hint="eastAsia"/>
        </w:rPr>
        <w:t>准备工作</w:t>
      </w:r>
    </w:p>
    <w:p w14:paraId="14E7CFE8" w14:textId="5DF30297" w:rsidR="002923B3" w:rsidRDefault="002923B3" w:rsidP="002923B3">
      <w:pPr>
        <w:rPr>
          <w:rFonts w:hint="eastAsia"/>
        </w:rPr>
      </w:pPr>
      <w:r>
        <w:rPr>
          <w:rFonts w:hint="eastAsia"/>
        </w:rPr>
        <w:t>检查仪器是否正常开机，各项参数是否处于默认的正确状态，如波长设置、测量模式等。</w:t>
      </w:r>
    </w:p>
    <w:p w14:paraId="07901303" w14:textId="68D17B47" w:rsidR="002923B3" w:rsidRDefault="002923B3" w:rsidP="002923B3">
      <w:pPr>
        <w:rPr>
          <w:rFonts w:hint="eastAsia"/>
        </w:rPr>
      </w:pPr>
      <w:r>
        <w:rPr>
          <w:rFonts w:hint="eastAsia"/>
        </w:rPr>
        <w:t>准备好所需的试剂，包括尿素酶试剂、缓冲液、显色剂等，确保试剂在有效期内且保存条件符合要求。</w:t>
      </w:r>
    </w:p>
    <w:p w14:paraId="5E377F66" w14:textId="3C888F6C" w:rsidR="002923B3" w:rsidRDefault="002923B3" w:rsidP="002923B3">
      <w:pPr>
        <w:rPr>
          <w:rFonts w:hint="eastAsia"/>
        </w:rPr>
      </w:pPr>
      <w:r>
        <w:rPr>
          <w:rFonts w:hint="eastAsia"/>
        </w:rPr>
        <w:t>准备若干干净的比色</w:t>
      </w:r>
      <w:proofErr w:type="gramStart"/>
      <w:r>
        <w:rPr>
          <w:rFonts w:hint="eastAsia"/>
        </w:rPr>
        <w:t>皿</w:t>
      </w:r>
      <w:proofErr w:type="gramEnd"/>
      <w:r>
        <w:rPr>
          <w:rFonts w:hint="eastAsia"/>
        </w:rPr>
        <w:t>或检测杯，用于盛放样品和标准溶液。</w:t>
      </w:r>
    </w:p>
    <w:p w14:paraId="550E30C2" w14:textId="2A37DF91" w:rsidR="002923B3" w:rsidRDefault="002923B3" w:rsidP="002923B3">
      <w:pPr>
        <w:rPr>
          <w:rFonts w:hint="eastAsia"/>
        </w:rPr>
      </w:pPr>
      <w:r>
        <w:rPr>
          <w:rFonts w:hint="eastAsia"/>
        </w:rPr>
        <w:t>样品处理</w:t>
      </w:r>
    </w:p>
    <w:p w14:paraId="464B05F0" w14:textId="21C1FDF2" w:rsidR="002923B3" w:rsidRDefault="002923B3" w:rsidP="002923B3">
      <w:pPr>
        <w:rPr>
          <w:rFonts w:hint="eastAsia"/>
        </w:rPr>
      </w:pPr>
      <w:r>
        <w:rPr>
          <w:rFonts w:hint="eastAsia"/>
        </w:rPr>
        <w:t>如果是检测液体样品，如尿液、血清、水样等，直接取适量样品于比色</w:t>
      </w:r>
      <w:proofErr w:type="gramStart"/>
      <w:r>
        <w:rPr>
          <w:rFonts w:hint="eastAsia"/>
        </w:rPr>
        <w:t>皿</w:t>
      </w:r>
      <w:proofErr w:type="gramEnd"/>
      <w:r>
        <w:rPr>
          <w:rFonts w:hint="eastAsia"/>
        </w:rPr>
        <w:t>或检测杯中。一般取样量在几微升到几毫升不等，具体根据仪器要求和样品浓度而定。</w:t>
      </w:r>
    </w:p>
    <w:p w14:paraId="472FB283" w14:textId="77777777" w:rsidR="002923B3" w:rsidRDefault="002923B3" w:rsidP="002923B3">
      <w:pPr>
        <w:rPr>
          <w:rFonts w:hint="eastAsia"/>
        </w:rPr>
      </w:pPr>
      <w:r>
        <w:rPr>
          <w:rFonts w:hint="eastAsia"/>
        </w:rPr>
        <w:t>若是固体样品，如土壤、肥料等，需先进行提取处理。称取一定量的固体样品，加入适量的蒸馏水或其他提取液，振荡或搅拌一段时间，使尿素充分溶解到提取液中。然后进行过滤或离心，取上清液作为待检测样品。</w:t>
      </w:r>
    </w:p>
    <w:p w14:paraId="0BE01BC4" w14:textId="77777777" w:rsidR="002923B3" w:rsidRDefault="002923B3" w:rsidP="002923B3">
      <w:pPr>
        <w:rPr>
          <w:rFonts w:hint="eastAsia"/>
        </w:rPr>
      </w:pPr>
    </w:p>
    <w:p w14:paraId="260ACA59" w14:textId="6A6E3A5D" w:rsidR="002923B3" w:rsidRDefault="002923B3" w:rsidP="002923B3">
      <w:pPr>
        <w:rPr>
          <w:rFonts w:hint="eastAsia"/>
        </w:rPr>
      </w:pPr>
      <w:r>
        <w:rPr>
          <w:rFonts w:hint="eastAsia"/>
        </w:rPr>
        <w:t>标准曲线绘制</w:t>
      </w:r>
    </w:p>
    <w:p w14:paraId="07017C98" w14:textId="77777777" w:rsidR="002923B3" w:rsidRDefault="002923B3" w:rsidP="002923B3">
      <w:pPr>
        <w:rPr>
          <w:rFonts w:hint="eastAsia"/>
        </w:rPr>
      </w:pPr>
      <w:r>
        <w:rPr>
          <w:rFonts w:hint="eastAsia"/>
        </w:rPr>
        <w:t>配制一系列不同浓度的尿素标准溶液，例如可以配制浓度为 0mg/L、5mg/L、10mg/L、20mg/L、50mg/L 等的标准溶液。</w:t>
      </w:r>
    </w:p>
    <w:p w14:paraId="5F1598E7" w14:textId="77777777" w:rsidR="002923B3" w:rsidRDefault="002923B3" w:rsidP="002923B3">
      <w:pPr>
        <w:rPr>
          <w:rFonts w:hint="eastAsia"/>
        </w:rPr>
      </w:pPr>
    </w:p>
    <w:p w14:paraId="5A97ACE9" w14:textId="77777777" w:rsidR="002923B3" w:rsidRDefault="002923B3" w:rsidP="002923B3">
      <w:pPr>
        <w:rPr>
          <w:rFonts w:hint="eastAsia"/>
        </w:rPr>
      </w:pPr>
      <w:r>
        <w:rPr>
          <w:rFonts w:hint="eastAsia"/>
        </w:rPr>
        <w:t>分别取适量的各标准溶液于比色</w:t>
      </w:r>
      <w:proofErr w:type="gramStart"/>
      <w:r>
        <w:rPr>
          <w:rFonts w:hint="eastAsia"/>
        </w:rPr>
        <w:t>皿</w:t>
      </w:r>
      <w:proofErr w:type="gramEnd"/>
      <w:r>
        <w:rPr>
          <w:rFonts w:hint="eastAsia"/>
        </w:rPr>
        <w:t>或检测杯中，加入适量的尿素酶试剂、缓冲液和显</w:t>
      </w:r>
      <w:r>
        <w:rPr>
          <w:rFonts w:hint="eastAsia"/>
        </w:rPr>
        <w:lastRenderedPageBreak/>
        <w:t>色剂，按照仪器说明书的要求进行反应和显色操作。</w:t>
      </w:r>
    </w:p>
    <w:p w14:paraId="07D13C11" w14:textId="77777777" w:rsidR="002923B3" w:rsidRDefault="002923B3" w:rsidP="002923B3">
      <w:pPr>
        <w:rPr>
          <w:rFonts w:hint="eastAsia"/>
        </w:rPr>
      </w:pPr>
    </w:p>
    <w:p w14:paraId="140552B0" w14:textId="322FAF8B" w:rsidR="002923B3" w:rsidRDefault="002923B3" w:rsidP="002923B3">
      <w:pPr>
        <w:rPr>
          <w:rFonts w:hint="eastAsia"/>
        </w:rPr>
      </w:pPr>
      <w:r>
        <w:rPr>
          <w:rFonts w:hint="eastAsia"/>
        </w:rPr>
        <w:t>将处理后的标准溶液依次放入仪器的样品池中，测量其吸光度值。以尿素浓度为横坐标，吸光度值为纵坐标，绘制标准曲线。</w:t>
      </w:r>
    </w:p>
    <w:p w14:paraId="2B41E210" w14:textId="77777777" w:rsidR="002923B3" w:rsidRDefault="002923B3" w:rsidP="002923B3">
      <w:pPr>
        <w:rPr>
          <w:rFonts w:hint="eastAsia"/>
        </w:rPr>
      </w:pPr>
      <w:r>
        <w:rPr>
          <w:rFonts w:hint="eastAsia"/>
        </w:rPr>
        <w:t>样品检测</w:t>
      </w:r>
    </w:p>
    <w:p w14:paraId="198A40AA" w14:textId="77777777" w:rsidR="002923B3" w:rsidRDefault="002923B3" w:rsidP="002923B3">
      <w:pPr>
        <w:rPr>
          <w:rFonts w:hint="eastAsia"/>
        </w:rPr>
      </w:pPr>
    </w:p>
    <w:p w14:paraId="67DF8878" w14:textId="77777777" w:rsidR="002923B3" w:rsidRDefault="002923B3" w:rsidP="002923B3">
      <w:pPr>
        <w:rPr>
          <w:rFonts w:hint="eastAsia"/>
        </w:rPr>
      </w:pPr>
      <w:r>
        <w:rPr>
          <w:rFonts w:hint="eastAsia"/>
        </w:rPr>
        <w:t>取适量处理好的样品于比色</w:t>
      </w:r>
      <w:proofErr w:type="gramStart"/>
      <w:r>
        <w:rPr>
          <w:rFonts w:hint="eastAsia"/>
        </w:rPr>
        <w:t>皿</w:t>
      </w:r>
      <w:proofErr w:type="gramEnd"/>
      <w:r>
        <w:rPr>
          <w:rFonts w:hint="eastAsia"/>
        </w:rPr>
        <w:t>或检测杯中，加入与标准曲线绘制时相同量的尿素酶试剂、缓冲液和显色剂，充分混合均匀，在规定的温度和时间条件下进行反应和显色。</w:t>
      </w:r>
    </w:p>
    <w:p w14:paraId="05834976" w14:textId="77777777" w:rsidR="002923B3" w:rsidRDefault="002923B3" w:rsidP="002923B3">
      <w:pPr>
        <w:rPr>
          <w:rFonts w:hint="eastAsia"/>
        </w:rPr>
      </w:pPr>
    </w:p>
    <w:p w14:paraId="5690C005" w14:textId="18A5F834" w:rsidR="002923B3" w:rsidRPr="002923B3" w:rsidRDefault="002923B3" w:rsidP="002923B3">
      <w:pPr>
        <w:rPr>
          <w:rFonts w:hint="eastAsia"/>
        </w:rPr>
      </w:pPr>
      <w:r>
        <w:rPr>
          <w:rFonts w:hint="eastAsia"/>
        </w:rPr>
        <w:t>将显色后的样品放入仪器的样品池中，测量其吸光度值。</w:t>
      </w:r>
    </w:p>
    <w:sectPr w:rsidR="002923B3" w:rsidRPr="002923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54628"/>
    <w:multiLevelType w:val="multilevel"/>
    <w:tmpl w:val="67A82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171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29F"/>
    <w:rsid w:val="002923B3"/>
    <w:rsid w:val="002A229F"/>
    <w:rsid w:val="00374960"/>
    <w:rsid w:val="005B2969"/>
    <w:rsid w:val="00883AB2"/>
    <w:rsid w:val="00C749DB"/>
    <w:rsid w:val="00D215B7"/>
    <w:rsid w:val="00E008C7"/>
    <w:rsid w:val="00F52ECA"/>
    <w:rsid w:val="00F5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F4A574"/>
  <w15:chartTrackingRefBased/>
  <w15:docId w15:val="{275E70D4-ACF8-4183-B27A-0FDC4AB7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229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29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229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229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229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229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229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229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A229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A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A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A229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A229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A229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A229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A229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A229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A229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A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229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A22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A22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229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229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A229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A229F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F52ECA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F52E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6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6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2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0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0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7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1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4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5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342</Words>
  <Characters>445</Characters>
  <Application>Microsoft Office Word</Application>
  <DocSecurity>0</DocSecurity>
  <Lines>29</Lines>
  <Paragraphs>28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2025-08-01T01:00:00Z</dcterms:created>
  <dcterms:modified xsi:type="dcterms:W3CDTF">2025-08-01T01:00:00Z</dcterms:modified>
</cp:coreProperties>
</file>