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815B4" w14:textId="452554FC" w:rsidR="00C04E51" w:rsidRPr="00C04E51" w:rsidRDefault="00C04E51" w:rsidP="00C04E51">
      <w:pPr>
        <w:rPr>
          <w:rFonts w:ascii="等线" w:eastAsia="等线" w:hAnsi="等线" w:cs="等线"/>
          <w:b/>
          <w:bCs/>
        </w:rPr>
      </w:pPr>
      <w:r w:rsidRPr="00C04E51">
        <w:rPr>
          <w:rFonts w:ascii="Times New Roman" w:hAnsi="Times New Roman" w:cs="Times New Roman" w:hint="cs"/>
          <w:b/>
          <w:bCs/>
        </w:rPr>
        <w:t>‌</w:t>
      </w:r>
      <w:r w:rsidRPr="00C04E51">
        <w:rPr>
          <w:rFonts w:ascii="Times New Roman" w:hAnsi="Times New Roman" w:cs="Times New Roman" w:hint="eastAsia"/>
          <w:b/>
          <w:bCs/>
        </w:rPr>
        <w:t>中瑞</w:t>
      </w:r>
      <w:proofErr w:type="gramStart"/>
      <w:r w:rsidRPr="00C04E51">
        <w:rPr>
          <w:rFonts w:ascii="Times New Roman" w:hAnsi="Times New Roman" w:cs="Times New Roman" w:hint="eastAsia"/>
          <w:b/>
          <w:bCs/>
        </w:rPr>
        <w:t>祥</w:t>
      </w:r>
      <w:proofErr w:type="gramEnd"/>
      <w:r w:rsidRPr="00C04E51">
        <w:rPr>
          <w:rFonts w:ascii="Times New Roman" w:hAnsi="Times New Roman" w:cs="Times New Roman" w:hint="eastAsia"/>
          <w:b/>
          <w:bCs/>
        </w:rPr>
        <w:t>紫外线老化箱</w:t>
      </w:r>
      <w:r w:rsidRPr="00C04E51">
        <w:rPr>
          <w:rFonts w:ascii="Times New Roman" w:hAnsi="Times New Roman" w:cs="Times New Roman"/>
          <w:b/>
          <w:bCs/>
        </w:rPr>
        <w:t>‌</w:t>
      </w:r>
      <w:r w:rsidRPr="00C04E51">
        <w:rPr>
          <w:rFonts w:ascii="等线" w:eastAsia="等线" w:hAnsi="等线" w:cs="等线" w:hint="eastAsia"/>
          <w:b/>
          <w:bCs/>
        </w:rPr>
        <w:t>的操作使用</w:t>
      </w:r>
    </w:p>
    <w:p w14:paraId="171443FB" w14:textId="095533FD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等线" w:eastAsia="等线" w:hAnsi="等线" w:cs="等线" w:hint="eastAsia"/>
        </w:rPr>
        <w:t>需遵循规范流程，以确保测试数据的准确性和人员安全。以下是综合各权威资料整理的核心操作步骤与注意事项：</w:t>
      </w:r>
    </w:p>
    <w:p w14:paraId="7F80A99B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</w:p>
    <w:p w14:paraId="05F78CB5" w14:textId="77777777" w:rsidR="00C04E51" w:rsidRPr="00C04E51" w:rsidRDefault="00C04E51" w:rsidP="00C04E51">
      <w:pPr>
        <w:rPr>
          <w:rFonts w:ascii="Times New Roman" w:hAnsi="Times New Roman" w:cs="Times New Roman"/>
          <w:b/>
          <w:bCs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一、</w:t>
      </w:r>
      <w:r w:rsidRPr="00C04E51">
        <w:rPr>
          <w:rFonts w:ascii="Times New Roman" w:hAnsi="Times New Roman" w:cs="Times New Roman" w:hint="eastAsia"/>
          <w:b/>
          <w:bCs/>
        </w:rPr>
        <w:t>操作步骤</w:t>
      </w:r>
      <w:r w:rsidRPr="00C04E51">
        <w:rPr>
          <w:rFonts w:ascii="Times New Roman" w:hAnsi="Times New Roman" w:cs="Times New Roman"/>
          <w:b/>
          <w:bCs/>
        </w:rPr>
        <w:t>‌</w:t>
      </w:r>
    </w:p>
    <w:p w14:paraId="04DDB6BA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试验前准备</w:t>
      </w:r>
      <w:r w:rsidRPr="00C04E51">
        <w:rPr>
          <w:rFonts w:ascii="Times New Roman" w:hAnsi="Times New Roman" w:cs="Times New Roman"/>
        </w:rPr>
        <w:t>‌</w:t>
      </w:r>
    </w:p>
    <w:p w14:paraId="48B7AF2C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</w:p>
    <w:p w14:paraId="49C80E44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设备检查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：确认电源为</w:t>
      </w:r>
      <w:r w:rsidRPr="00C04E51">
        <w:rPr>
          <w:rFonts w:ascii="Times New Roman" w:hAnsi="Times New Roman" w:cs="Times New Roman"/>
        </w:rPr>
        <w:t>AC220V/50Hz</w:t>
      </w:r>
      <w:r w:rsidRPr="00C04E51">
        <w:rPr>
          <w:rFonts w:ascii="Times New Roman" w:hAnsi="Times New Roman" w:cs="Times New Roman"/>
        </w:rPr>
        <w:t>且接地可靠；检查紫外灯管无破损、发黑，表面清洁无污渍。</w:t>
      </w:r>
    </w:p>
    <w:p w14:paraId="1AD81408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水箱加注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：冷凝</w:t>
      </w:r>
      <w:r w:rsidRPr="00C04E51">
        <w:rPr>
          <w:rFonts w:ascii="Times New Roman" w:hAnsi="Times New Roman" w:cs="Times New Roman"/>
        </w:rPr>
        <w:t>/</w:t>
      </w:r>
      <w:r w:rsidRPr="00C04E51">
        <w:rPr>
          <w:rFonts w:ascii="Times New Roman" w:hAnsi="Times New Roman" w:cs="Times New Roman"/>
        </w:rPr>
        <w:t>喷淋水箱加注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Times New Roman" w:hAnsi="Times New Roman" w:cs="Times New Roman"/>
        </w:rPr>
        <w:t>去离子水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Times New Roman" w:hAnsi="Times New Roman" w:cs="Times New Roman"/>
        </w:rPr>
        <w:t>，避免杂质堵塞喷头。</w:t>
      </w:r>
    </w:p>
    <w:p w14:paraId="6E853BC3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样品制备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：按</w:t>
      </w:r>
      <w:r w:rsidRPr="00C04E51">
        <w:rPr>
          <w:rFonts w:ascii="Times New Roman" w:hAnsi="Times New Roman" w:cs="Times New Roman"/>
        </w:rPr>
        <w:t>GB/T 16422.3</w:t>
      </w:r>
      <w:r w:rsidRPr="00C04E51">
        <w:rPr>
          <w:rFonts w:ascii="Times New Roman" w:hAnsi="Times New Roman" w:cs="Times New Roman"/>
        </w:rPr>
        <w:t>或</w:t>
      </w:r>
      <w:r w:rsidRPr="00C04E51">
        <w:rPr>
          <w:rFonts w:ascii="Times New Roman" w:hAnsi="Times New Roman" w:cs="Times New Roman"/>
        </w:rPr>
        <w:t>ASTM G154</w:t>
      </w:r>
      <w:r w:rsidRPr="00C04E51">
        <w:rPr>
          <w:rFonts w:ascii="Times New Roman" w:hAnsi="Times New Roman" w:cs="Times New Roman"/>
        </w:rPr>
        <w:t>标准裁切样品，表面清洁无油污、划痕，并编号标记。</w:t>
      </w:r>
    </w:p>
    <w:p w14:paraId="0852A546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样品安装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：将样品正面朝向灯管均匀固定于试样架，避免遮挡，对称摆放以保证受光一致，同时安装黑板温度计监控样品表面温度。</w:t>
      </w:r>
    </w:p>
    <w:p w14:paraId="659B249A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参数设定</w:t>
      </w:r>
      <w:r w:rsidRPr="00C04E51">
        <w:rPr>
          <w:rFonts w:ascii="Times New Roman" w:hAnsi="Times New Roman" w:cs="Times New Roman"/>
        </w:rPr>
        <w:t>‌</w:t>
      </w:r>
    </w:p>
    <w:p w14:paraId="0BD80E4D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</w:p>
    <w:p w14:paraId="7AA95817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接通总电源，控制系统</w:t>
      </w:r>
      <w:proofErr w:type="gramStart"/>
      <w:r w:rsidRPr="00C04E51">
        <w:rPr>
          <w:rFonts w:ascii="Times New Roman" w:hAnsi="Times New Roman" w:cs="Times New Roman" w:hint="eastAsia"/>
        </w:rPr>
        <w:t>自检无报警</w:t>
      </w:r>
      <w:proofErr w:type="gramEnd"/>
      <w:r w:rsidRPr="00C04E51">
        <w:rPr>
          <w:rFonts w:ascii="Times New Roman" w:hAnsi="Times New Roman" w:cs="Times New Roman" w:hint="eastAsia"/>
        </w:rPr>
        <w:t>后进入设置界面：</w:t>
      </w:r>
    </w:p>
    <w:p w14:paraId="4DA56C6E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光源参数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：选择</w:t>
      </w:r>
      <w:r w:rsidRPr="00C04E51">
        <w:rPr>
          <w:rFonts w:ascii="Times New Roman" w:hAnsi="Times New Roman" w:cs="Times New Roman"/>
        </w:rPr>
        <w:t>UVA-340</w:t>
      </w:r>
      <w:r w:rsidRPr="00C04E51">
        <w:rPr>
          <w:rFonts w:ascii="Times New Roman" w:hAnsi="Times New Roman" w:cs="Times New Roman"/>
        </w:rPr>
        <w:t>（模拟正午太阳光）或</w:t>
      </w:r>
      <w:r w:rsidRPr="00C04E51">
        <w:rPr>
          <w:rFonts w:ascii="Times New Roman" w:hAnsi="Times New Roman" w:cs="Times New Roman"/>
        </w:rPr>
        <w:t>UVB-313</w:t>
      </w:r>
      <w:r w:rsidRPr="00C04E51">
        <w:rPr>
          <w:rFonts w:ascii="Times New Roman" w:hAnsi="Times New Roman" w:cs="Times New Roman"/>
        </w:rPr>
        <w:t>（加速老化），设定辐照度（常用</w:t>
      </w:r>
      <w:r w:rsidRPr="00C04E51">
        <w:rPr>
          <w:rFonts w:ascii="Times New Roman" w:hAnsi="Times New Roman" w:cs="Times New Roman"/>
        </w:rPr>
        <w:t>0.35–0.85W/m²@340nm</w:t>
      </w:r>
      <w:r w:rsidRPr="00C04E51">
        <w:rPr>
          <w:rFonts w:ascii="Times New Roman" w:hAnsi="Times New Roman" w:cs="Times New Roman"/>
        </w:rPr>
        <w:t>）。</w:t>
      </w:r>
    </w:p>
    <w:p w14:paraId="5E3D9E63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环境参数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：光照阶段温度</w:t>
      </w:r>
      <w:r w:rsidRPr="00C04E51">
        <w:rPr>
          <w:rFonts w:ascii="Times New Roman" w:hAnsi="Times New Roman" w:cs="Times New Roman"/>
        </w:rPr>
        <w:t>50–70℃</w:t>
      </w:r>
      <w:r w:rsidRPr="00C04E51">
        <w:rPr>
          <w:rFonts w:ascii="Times New Roman" w:hAnsi="Times New Roman" w:cs="Times New Roman"/>
        </w:rPr>
        <w:t>，冷凝阶段</w:t>
      </w:r>
      <w:r w:rsidRPr="00C04E51">
        <w:rPr>
          <w:rFonts w:ascii="Times New Roman" w:hAnsi="Times New Roman" w:cs="Times New Roman"/>
        </w:rPr>
        <w:t>40–60℃</w:t>
      </w:r>
      <w:r w:rsidRPr="00C04E51">
        <w:rPr>
          <w:rFonts w:ascii="Times New Roman" w:hAnsi="Times New Roman" w:cs="Times New Roman"/>
        </w:rPr>
        <w:t>，湿度</w:t>
      </w:r>
      <w:r w:rsidRPr="00C04E51">
        <w:rPr>
          <w:rFonts w:ascii="Times New Roman" w:hAnsi="Times New Roman" w:cs="Times New Roman"/>
        </w:rPr>
        <w:t>≥95% RH</w:t>
      </w:r>
      <w:r w:rsidRPr="00C04E51">
        <w:rPr>
          <w:rFonts w:ascii="Times New Roman" w:hAnsi="Times New Roman" w:cs="Times New Roman"/>
        </w:rPr>
        <w:t>。</w:t>
      </w:r>
    </w:p>
    <w:p w14:paraId="7CF2216A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循环程序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：设置光照</w:t>
      </w:r>
      <w:r w:rsidRPr="00C04E51">
        <w:rPr>
          <w:rFonts w:ascii="Times New Roman" w:hAnsi="Times New Roman" w:cs="Times New Roman"/>
        </w:rPr>
        <w:t>/</w:t>
      </w:r>
      <w:r w:rsidRPr="00C04E51">
        <w:rPr>
          <w:rFonts w:ascii="Times New Roman" w:hAnsi="Times New Roman" w:cs="Times New Roman"/>
        </w:rPr>
        <w:t>冷凝</w:t>
      </w:r>
      <w:r w:rsidRPr="00C04E51">
        <w:rPr>
          <w:rFonts w:ascii="Times New Roman" w:hAnsi="Times New Roman" w:cs="Times New Roman"/>
        </w:rPr>
        <w:t>/</w:t>
      </w:r>
      <w:r w:rsidRPr="00C04E51">
        <w:rPr>
          <w:rFonts w:ascii="Times New Roman" w:hAnsi="Times New Roman" w:cs="Times New Roman"/>
        </w:rPr>
        <w:t>喷淋时长（典型</w:t>
      </w:r>
      <w:r w:rsidRPr="00C04E51">
        <w:rPr>
          <w:rFonts w:ascii="Times New Roman" w:hAnsi="Times New Roman" w:cs="Times New Roman"/>
        </w:rPr>
        <w:t>8h</w:t>
      </w:r>
      <w:r w:rsidRPr="00C04E51">
        <w:rPr>
          <w:rFonts w:ascii="Times New Roman" w:hAnsi="Times New Roman" w:cs="Times New Roman"/>
        </w:rPr>
        <w:t>光照</w:t>
      </w:r>
      <w:r w:rsidRPr="00C04E51">
        <w:rPr>
          <w:rFonts w:ascii="Times New Roman" w:hAnsi="Times New Roman" w:cs="Times New Roman"/>
        </w:rPr>
        <w:t xml:space="preserve"> + 4h</w:t>
      </w:r>
      <w:r w:rsidRPr="00C04E51">
        <w:rPr>
          <w:rFonts w:ascii="Times New Roman" w:hAnsi="Times New Roman" w:cs="Times New Roman"/>
        </w:rPr>
        <w:t>冷凝），设定</w:t>
      </w:r>
      <w:proofErr w:type="gramStart"/>
      <w:r w:rsidRPr="00C04E51">
        <w:rPr>
          <w:rFonts w:ascii="Times New Roman" w:hAnsi="Times New Roman" w:cs="Times New Roman"/>
        </w:rPr>
        <w:t>总试验</w:t>
      </w:r>
      <w:proofErr w:type="gramEnd"/>
      <w:r w:rsidRPr="00C04E51">
        <w:rPr>
          <w:rFonts w:ascii="Times New Roman" w:hAnsi="Times New Roman" w:cs="Times New Roman"/>
        </w:rPr>
        <w:t>时长与循环次数，开启数据记录及超温、灯管故障报警功能。</w:t>
      </w:r>
    </w:p>
    <w:p w14:paraId="6FF8DD76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试验运行与监控</w:t>
      </w:r>
      <w:r w:rsidRPr="00C04E51">
        <w:rPr>
          <w:rFonts w:ascii="Times New Roman" w:hAnsi="Times New Roman" w:cs="Times New Roman"/>
        </w:rPr>
        <w:t>‌</w:t>
      </w:r>
    </w:p>
    <w:p w14:paraId="3954DEBF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</w:p>
    <w:p w14:paraId="07F20800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关闭箱门并确认密封，按下运行键，设备先预热</w:t>
      </w:r>
      <w:r w:rsidRPr="00C04E51">
        <w:rPr>
          <w:rFonts w:ascii="Times New Roman" w:hAnsi="Times New Roman" w:cs="Times New Roman" w:hint="eastAsia"/>
        </w:rPr>
        <w:t>30</w:t>
      </w:r>
      <w:r w:rsidRPr="00C04E51">
        <w:rPr>
          <w:rFonts w:ascii="Times New Roman" w:hAnsi="Times New Roman" w:cs="Times New Roman" w:hint="eastAsia"/>
        </w:rPr>
        <w:t>分钟至参数稳定后正式计时。</w:t>
      </w:r>
    </w:p>
    <w:p w14:paraId="6B29ADD5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eastAsia"/>
        </w:rPr>
        <w:t>运行中通过观察窗监测，每</w:t>
      </w:r>
      <w:r w:rsidRPr="00C04E51">
        <w:rPr>
          <w:rFonts w:ascii="Times New Roman" w:hAnsi="Times New Roman" w:cs="Times New Roman"/>
        </w:rPr>
        <w:t>2–4</w:t>
      </w:r>
      <w:r w:rsidRPr="00C04E51">
        <w:rPr>
          <w:rFonts w:ascii="Times New Roman" w:hAnsi="Times New Roman" w:cs="Times New Roman"/>
        </w:rPr>
        <w:t>小时巡检一次，记录辐照度、温湿度、剩余时间，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Times New Roman" w:hAnsi="Times New Roman" w:cs="Times New Roman"/>
        </w:rPr>
        <w:t>严禁灯管点亮时开门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Times New Roman" w:hAnsi="Times New Roman" w:cs="Times New Roman"/>
        </w:rPr>
        <w:t>，防止紫外线泄漏。</w:t>
      </w:r>
    </w:p>
    <w:p w14:paraId="38FEA94F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中途取样需先暂停、关闭光源，佩戴防护用品快速操作，避免环境波动影响测试。</w:t>
      </w:r>
    </w:p>
    <w:p w14:paraId="1CB208F4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试验结束与收尾</w:t>
      </w:r>
      <w:r w:rsidRPr="00C04E51">
        <w:rPr>
          <w:rFonts w:ascii="Times New Roman" w:hAnsi="Times New Roman" w:cs="Times New Roman"/>
        </w:rPr>
        <w:t>‌</w:t>
      </w:r>
    </w:p>
    <w:p w14:paraId="750E3687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</w:p>
    <w:p w14:paraId="3D4EDA98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程序结束后设备自动停机，先关闭紫外灯与加热，待机内温度降至室温再缓慢开门，防止高温高湿气体烫伤。</w:t>
      </w:r>
    </w:p>
    <w:p w14:paraId="1524D54F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佩戴手套取出样品，编号存放，用于外观检查、色差、力学性能等后续测试。</w:t>
      </w:r>
    </w:p>
    <w:p w14:paraId="4117F43E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清洁箱体内壁、试样架与水箱，更换水箱用水，敞开箱门干燥，关闭总电源，整理试验数据与曲线，形成可追溯报告。</w:t>
      </w:r>
    </w:p>
    <w:p w14:paraId="4F01BF5F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二、安全注意事项</w:t>
      </w:r>
      <w:r w:rsidRPr="00C04E51">
        <w:rPr>
          <w:rFonts w:ascii="Times New Roman" w:hAnsi="Times New Roman" w:cs="Times New Roman"/>
        </w:rPr>
        <w:t>‌</w:t>
      </w:r>
    </w:p>
    <w:p w14:paraId="111778FB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eastAsia"/>
        </w:rPr>
        <w:t>操作时佩戴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护目镜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与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防紫外线手套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，避免紫外线辐射伤害。</w:t>
      </w:r>
    </w:p>
    <w:p w14:paraId="4C88E403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设备旁禁止放置易燃、易爆、易挥发物品。</w:t>
      </w:r>
    </w:p>
    <w:p w14:paraId="3AA03516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eastAsia"/>
        </w:rPr>
        <w:t>灯管寿命约</w:t>
      </w:r>
      <w:r w:rsidRPr="00C04E51">
        <w:rPr>
          <w:rFonts w:ascii="Times New Roman" w:hAnsi="Times New Roman" w:cs="Times New Roman"/>
        </w:rPr>
        <w:t>‌1500–2000</w:t>
      </w:r>
      <w:r w:rsidRPr="00C04E51">
        <w:rPr>
          <w:rFonts w:ascii="Times New Roman" w:hAnsi="Times New Roman" w:cs="Times New Roman"/>
        </w:rPr>
        <w:t>小时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Times New Roman" w:hAnsi="Times New Roman" w:cs="Times New Roman"/>
        </w:rPr>
        <w:t>，衰减超标应及时更换，确保测试精度。</w:t>
      </w:r>
    </w:p>
    <w:p w14:paraId="2F215958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定期校准温湿度与辐照传感器，每季度一次，确保数据精准。</w:t>
      </w:r>
    </w:p>
    <w:p w14:paraId="2D6D6255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三、维护保养要点</w:t>
      </w:r>
      <w:r w:rsidRPr="00C04E51">
        <w:rPr>
          <w:rFonts w:ascii="Times New Roman" w:hAnsi="Times New Roman" w:cs="Times New Roman"/>
        </w:rPr>
        <w:t>‌</w:t>
      </w:r>
    </w:p>
    <w:p w14:paraId="586216CB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日常维护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：每次试验后清洁内胆、样品架，禁用腐蚀性溶剂；每周清洁灯管，检查密封条完整性。</w:t>
      </w:r>
    </w:p>
    <w:p w14:paraId="46114143" w14:textId="77777777" w:rsidR="00C04E51" w:rsidRPr="00C04E51" w:rsidRDefault="00C04E51" w:rsidP="00C04E51">
      <w:pPr>
        <w:rPr>
          <w:rFonts w:ascii="Times New Roman" w:hAnsi="Times New Roman" w:cs="Times New Roman"/>
        </w:rPr>
      </w:pPr>
      <w:r w:rsidRPr="00C04E51">
        <w:rPr>
          <w:rFonts w:ascii="Times New Roman" w:hAnsi="Times New Roman" w:cs="Times New Roman" w:hint="cs"/>
        </w:rPr>
        <w:t>‌</w:t>
      </w:r>
      <w:r w:rsidRPr="00C04E51">
        <w:rPr>
          <w:rFonts w:ascii="Times New Roman" w:hAnsi="Times New Roman" w:cs="Times New Roman" w:hint="eastAsia"/>
        </w:rPr>
        <w:t>定期保养</w:t>
      </w:r>
      <w:r w:rsidRPr="00C04E51">
        <w:rPr>
          <w:rFonts w:ascii="Times New Roman" w:hAnsi="Times New Roman" w:cs="Times New Roman"/>
        </w:rPr>
        <w:t>‌</w:t>
      </w:r>
      <w:r w:rsidRPr="00C04E51">
        <w:rPr>
          <w:rFonts w:ascii="等线" w:eastAsia="等线" w:hAnsi="等线" w:cs="等线" w:hint="eastAsia"/>
        </w:rPr>
        <w:t>：</w:t>
      </w:r>
    </w:p>
    <w:p w14:paraId="1F01872D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灯管使用</w:t>
      </w:r>
      <w:r w:rsidRPr="00C04E51">
        <w:rPr>
          <w:rFonts w:ascii="Times New Roman" w:hAnsi="Times New Roman" w:cs="Times New Roman" w:hint="eastAsia"/>
        </w:rPr>
        <w:t>1600</w:t>
      </w:r>
      <w:r w:rsidRPr="00C04E51">
        <w:rPr>
          <w:rFonts w:ascii="Times New Roman" w:hAnsi="Times New Roman" w:cs="Times New Roman" w:hint="eastAsia"/>
        </w:rPr>
        <w:t>–</w:t>
      </w:r>
      <w:r w:rsidRPr="00C04E51">
        <w:rPr>
          <w:rFonts w:ascii="Times New Roman" w:hAnsi="Times New Roman" w:cs="Times New Roman" w:hint="eastAsia"/>
        </w:rPr>
        <w:t>2000</w:t>
      </w:r>
      <w:r w:rsidRPr="00C04E51">
        <w:rPr>
          <w:rFonts w:ascii="Times New Roman" w:hAnsi="Times New Roman" w:cs="Times New Roman" w:hint="eastAsia"/>
        </w:rPr>
        <w:t>小时后更换；</w:t>
      </w:r>
    </w:p>
    <w:p w14:paraId="18AB890A" w14:textId="77777777" w:rsidR="00C04E51" w:rsidRPr="00C04E51" w:rsidRDefault="00C04E51" w:rsidP="00C04E51">
      <w:pPr>
        <w:rPr>
          <w:rFonts w:ascii="Times New Roman" w:hAnsi="Times New Roman" w:cs="Times New Roman" w:hint="eastAsia"/>
        </w:rPr>
      </w:pPr>
      <w:r w:rsidRPr="00C04E51">
        <w:rPr>
          <w:rFonts w:ascii="Times New Roman" w:hAnsi="Times New Roman" w:cs="Times New Roman" w:hint="eastAsia"/>
        </w:rPr>
        <w:t>每季度校准传感器；</w:t>
      </w:r>
    </w:p>
    <w:p w14:paraId="19FA0150" w14:textId="07B5073F" w:rsidR="003C02B4" w:rsidRPr="00C04E51" w:rsidRDefault="00C04E51" w:rsidP="00C04E51">
      <w:r w:rsidRPr="00C04E51">
        <w:rPr>
          <w:rFonts w:ascii="Times New Roman" w:hAnsi="Times New Roman" w:cs="Times New Roman" w:hint="eastAsia"/>
        </w:rPr>
        <w:t>半年检查电路、风机、加热组件，紧固松动部件。</w:t>
      </w:r>
    </w:p>
    <w:sectPr w:rsidR="003C02B4" w:rsidRPr="00C04E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1F7B2" w14:textId="77777777" w:rsidR="006166EE" w:rsidRDefault="006166EE" w:rsidP="0010542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B312810" w14:textId="77777777" w:rsidR="006166EE" w:rsidRDefault="006166EE" w:rsidP="0010542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71D37" w14:textId="77777777" w:rsidR="00105426" w:rsidRDefault="00105426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BCCA" w14:textId="77777777" w:rsidR="00105426" w:rsidRDefault="00105426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25956" w14:textId="77777777" w:rsidR="00105426" w:rsidRDefault="00105426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B1EB9" w14:textId="77777777" w:rsidR="006166EE" w:rsidRDefault="006166EE" w:rsidP="0010542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A3F64AF" w14:textId="77777777" w:rsidR="006166EE" w:rsidRDefault="006166EE" w:rsidP="0010542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3F247" w14:textId="77777777" w:rsidR="00105426" w:rsidRDefault="00105426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EE932" w14:textId="0011AE2A" w:rsidR="00105426" w:rsidRDefault="00105426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5003" w14:textId="77777777" w:rsidR="00105426" w:rsidRDefault="00105426">
    <w:pPr>
      <w:pStyle w:val="a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77EAF"/>
    <w:multiLevelType w:val="multilevel"/>
    <w:tmpl w:val="9F0C1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6A6104"/>
    <w:multiLevelType w:val="multilevel"/>
    <w:tmpl w:val="40B60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AC7A16"/>
    <w:multiLevelType w:val="multilevel"/>
    <w:tmpl w:val="CFE2B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7390934">
    <w:abstractNumId w:val="0"/>
  </w:num>
  <w:num w:numId="2" w16cid:durableId="491410096">
    <w:abstractNumId w:val="1"/>
  </w:num>
  <w:num w:numId="3" w16cid:durableId="1145859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B4"/>
    <w:rsid w:val="000B43C1"/>
    <w:rsid w:val="00105426"/>
    <w:rsid w:val="003456F9"/>
    <w:rsid w:val="003829BA"/>
    <w:rsid w:val="003A6D48"/>
    <w:rsid w:val="003C02B4"/>
    <w:rsid w:val="0057708A"/>
    <w:rsid w:val="005A3FC8"/>
    <w:rsid w:val="006166EE"/>
    <w:rsid w:val="006E2531"/>
    <w:rsid w:val="008A210E"/>
    <w:rsid w:val="00BE4980"/>
    <w:rsid w:val="00C04E51"/>
    <w:rsid w:val="00E1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15D27F"/>
  <w15:chartTrackingRefBased/>
  <w15:docId w15:val="{6EBE401A-CBED-48F7-B773-F2FE6E32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C02B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2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2B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02B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02B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02B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02B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02B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02B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C02B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C02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C0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C02B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C02B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C02B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C02B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C02B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C02B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C02B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C0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02B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C02B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C02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C02B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02B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C02B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02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C02B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C02B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05426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0542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0542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054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523</Characters>
  <Application>Microsoft Office Word</Application>
  <DocSecurity>0</DocSecurity>
  <Lines>18</Lines>
  <Paragraphs>6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2026-05-08T00:04:00Z</dcterms:created>
  <dcterms:modified xsi:type="dcterms:W3CDTF">2026-05-08T00:04:00Z</dcterms:modified>
</cp:coreProperties>
</file>